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06" w:type="dxa"/>
        <w:tblLook w:val="04A0"/>
      </w:tblPr>
      <w:tblGrid>
        <w:gridCol w:w="9606"/>
      </w:tblGrid>
      <w:tr w:rsidR="00F215DE" w:rsidTr="00840E24">
        <w:tc>
          <w:tcPr>
            <w:tcW w:w="9606" w:type="dxa"/>
            <w:tcBorders>
              <w:top w:val="nil"/>
              <w:left w:val="nil"/>
              <w:bottom w:val="single" w:sz="4" w:space="0" w:color="FFFFFF" w:themeColor="background1"/>
              <w:right w:val="nil"/>
            </w:tcBorders>
          </w:tcPr>
          <w:p w:rsidR="00F215DE" w:rsidRDefault="00F215DE" w:rsidP="00840E24">
            <w:pPr>
              <w:jc w:val="center"/>
            </w:pPr>
            <w:r>
              <w:rPr>
                <w:rFonts w:ascii="Times" w:hAnsi="Times"/>
                <w:b/>
                <w:sz w:val="24"/>
                <w:szCs w:val="24"/>
                <w:lang w:val="sq-AL"/>
              </w:rPr>
              <w:br w:type="page"/>
            </w:r>
            <w:r>
              <w:rPr>
                <w:noProof/>
              </w:rPr>
              <w:drawing>
                <wp:inline distT="0" distB="0" distL="0" distR="0">
                  <wp:extent cx="828000" cy="930155"/>
                  <wp:effectExtent l="0" t="0" r="0" b="3810"/>
                  <wp:docPr id="1" name="Picture 5" descr="C:\Users\albert.avdiu\Desktop\STEMA P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bert.avdiu\Desktop\STEMA PER TEMPLAT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00" cy="930155"/>
                          </a:xfrm>
                          <a:prstGeom prst="rect">
                            <a:avLst/>
                          </a:prstGeom>
                          <a:noFill/>
                          <a:ln>
                            <a:noFill/>
                          </a:ln>
                        </pic:spPr>
                      </pic:pic>
                    </a:graphicData>
                  </a:graphic>
                </wp:inline>
              </w:drawing>
            </w:r>
          </w:p>
        </w:tc>
      </w:tr>
      <w:tr w:rsidR="00F215DE" w:rsidTr="00840E24">
        <w:tc>
          <w:tcPr>
            <w:tcW w:w="9606" w:type="dxa"/>
            <w:tcBorders>
              <w:top w:val="single" w:sz="4" w:space="0" w:color="FFFFFF" w:themeColor="background1"/>
              <w:left w:val="nil"/>
              <w:bottom w:val="single" w:sz="4" w:space="0" w:color="FFFFFF" w:themeColor="background1"/>
              <w:right w:val="nil"/>
            </w:tcBorders>
          </w:tcPr>
          <w:p w:rsidR="00F215DE" w:rsidRPr="004528CE" w:rsidRDefault="00F215DE" w:rsidP="00840E24">
            <w:pPr>
              <w:pStyle w:val="Subtitle"/>
              <w:tabs>
                <w:tab w:val="left" w:pos="184"/>
                <w:tab w:val="left" w:pos="252"/>
                <w:tab w:val="center" w:pos="2198"/>
              </w:tabs>
              <w:spacing w:after="0"/>
              <w:rPr>
                <w:rFonts w:cs="Aparajita"/>
                <w:b/>
                <w:sz w:val="23"/>
                <w:szCs w:val="23"/>
              </w:rPr>
            </w:pPr>
            <w:r w:rsidRPr="004528CE">
              <w:rPr>
                <w:rFonts w:cs="Aparajita"/>
                <w:b/>
                <w:sz w:val="23"/>
                <w:szCs w:val="23"/>
              </w:rPr>
              <w:t>REPUBLIKA E KOSOVËS</w:t>
            </w:r>
          </w:p>
          <w:p w:rsidR="00F215DE" w:rsidRPr="004528CE" w:rsidRDefault="00F215DE" w:rsidP="00840E24">
            <w:pPr>
              <w:spacing w:after="120"/>
              <w:jc w:val="center"/>
              <w:rPr>
                <w:rFonts w:ascii="Cambria" w:hAnsi="Cambria"/>
              </w:rPr>
            </w:pPr>
            <w:r w:rsidRPr="004528CE">
              <w:rPr>
                <w:rFonts w:ascii="Cambria" w:hAnsi="Cambria" w:cs="Aparajita"/>
                <w:sz w:val="21"/>
                <w:szCs w:val="21"/>
              </w:rPr>
              <w:t>REPUBLIKA KOSOVA – REPUBLIC OF KOSOVO</w:t>
            </w:r>
          </w:p>
        </w:tc>
      </w:tr>
      <w:tr w:rsidR="00F215DE" w:rsidTr="00840E24">
        <w:tc>
          <w:tcPr>
            <w:tcW w:w="9606" w:type="dxa"/>
            <w:tcBorders>
              <w:top w:val="single" w:sz="4" w:space="0" w:color="FFFFFF" w:themeColor="background1"/>
              <w:left w:val="nil"/>
              <w:bottom w:val="single" w:sz="12" w:space="0" w:color="335A89"/>
              <w:right w:val="nil"/>
            </w:tcBorders>
          </w:tcPr>
          <w:p w:rsidR="00F215DE" w:rsidRPr="004528CE" w:rsidRDefault="00F215DE" w:rsidP="00840E24">
            <w:pPr>
              <w:pStyle w:val="Subtitle"/>
              <w:tabs>
                <w:tab w:val="left" w:pos="184"/>
                <w:tab w:val="left" w:pos="252"/>
                <w:tab w:val="center" w:pos="2198"/>
              </w:tabs>
              <w:spacing w:after="0"/>
              <w:rPr>
                <w:rFonts w:cs="Aparajita"/>
                <w:b/>
                <w:sz w:val="23"/>
                <w:szCs w:val="23"/>
              </w:rPr>
            </w:pPr>
            <w:r w:rsidRPr="004528CE">
              <w:rPr>
                <w:rFonts w:cs="Aparajita"/>
                <w:b/>
                <w:sz w:val="23"/>
                <w:szCs w:val="23"/>
              </w:rPr>
              <w:t>KËSHILLI GJYQËSOR I KOSOVËS</w:t>
            </w:r>
          </w:p>
          <w:p w:rsidR="00F215DE" w:rsidRPr="004528CE" w:rsidRDefault="00F215DE" w:rsidP="00840E24">
            <w:pPr>
              <w:spacing w:after="120"/>
              <w:jc w:val="center"/>
              <w:rPr>
                <w:rFonts w:ascii="Cambria" w:hAnsi="Cambria"/>
                <w:sz w:val="21"/>
                <w:szCs w:val="21"/>
              </w:rPr>
            </w:pPr>
            <w:r w:rsidRPr="004528CE">
              <w:rPr>
                <w:rFonts w:ascii="Cambria" w:hAnsi="Cambria" w:cs="Aparajita"/>
                <w:sz w:val="21"/>
                <w:szCs w:val="21"/>
              </w:rPr>
              <w:t>SUDSKI SAVET KOSOVA - KOSOVO JUDICIAL COUNCIL</w:t>
            </w:r>
          </w:p>
        </w:tc>
      </w:tr>
      <w:tr w:rsidR="00F215DE" w:rsidTr="00840E24">
        <w:tc>
          <w:tcPr>
            <w:tcW w:w="9606" w:type="dxa"/>
            <w:tcBorders>
              <w:top w:val="single" w:sz="12" w:space="0" w:color="335A89"/>
              <w:left w:val="nil"/>
              <w:bottom w:val="nil"/>
              <w:right w:val="nil"/>
            </w:tcBorders>
          </w:tcPr>
          <w:p w:rsidR="00F215DE" w:rsidRPr="004528CE" w:rsidRDefault="00F215DE" w:rsidP="00840E24">
            <w:pPr>
              <w:pStyle w:val="Subtitle"/>
              <w:tabs>
                <w:tab w:val="left" w:pos="184"/>
                <w:tab w:val="left" w:pos="252"/>
                <w:tab w:val="center" w:pos="2198"/>
              </w:tabs>
              <w:spacing w:before="120" w:after="0"/>
            </w:pPr>
          </w:p>
        </w:tc>
      </w:tr>
    </w:tbl>
    <w:p w:rsidR="00F215DE" w:rsidRPr="00B4240B" w:rsidRDefault="00F215DE" w:rsidP="00F215DE">
      <w:pPr>
        <w:pStyle w:val="Header"/>
      </w:pPr>
    </w:p>
    <w:p w:rsidR="00F215DE" w:rsidRDefault="00F215DE" w:rsidP="00F215DE">
      <w:pPr>
        <w:jc w:val="both"/>
        <w:rPr>
          <w:b/>
          <w:sz w:val="24"/>
          <w:szCs w:val="24"/>
          <w:lang w:val="sq-AL"/>
        </w:rPr>
      </w:pPr>
    </w:p>
    <w:p w:rsidR="00BE289D" w:rsidRPr="00BE289D" w:rsidRDefault="00BE289D" w:rsidP="00BE289D">
      <w:pPr>
        <w:jc w:val="both"/>
        <w:rPr>
          <w:b/>
          <w:sz w:val="24"/>
          <w:szCs w:val="24"/>
          <w:lang w:val="en-GB"/>
        </w:rPr>
      </w:pPr>
      <w:r w:rsidRPr="00BE289D">
        <w:rPr>
          <w:b/>
          <w:sz w:val="24"/>
          <w:szCs w:val="24"/>
          <w:lang w:val="en-GB"/>
        </w:rPr>
        <w:t>INFORMATIONAL MEMORANDUM</w:t>
      </w:r>
    </w:p>
    <w:p w:rsidR="00F215DE" w:rsidRPr="002A7CEB" w:rsidRDefault="00F215DE" w:rsidP="00F215DE">
      <w:pPr>
        <w:jc w:val="both"/>
        <w:rPr>
          <w:b/>
          <w:sz w:val="24"/>
          <w:szCs w:val="24"/>
          <w:lang w:val="sq-AL"/>
        </w:rPr>
      </w:pPr>
    </w:p>
    <w:p w:rsidR="00F215DE" w:rsidRPr="00684825" w:rsidRDefault="005137AB" w:rsidP="00F215DE">
      <w:pPr>
        <w:jc w:val="both"/>
        <w:rPr>
          <w:rFonts w:ascii="Times New Roman" w:hAnsi="Times New Roman"/>
          <w:sz w:val="24"/>
          <w:szCs w:val="24"/>
          <w:lang w:val="sq-AL"/>
        </w:rPr>
      </w:pPr>
      <w:r>
        <w:rPr>
          <w:rFonts w:ascii="Times New Roman" w:hAnsi="Times New Roman"/>
          <w:b/>
          <w:sz w:val="24"/>
          <w:szCs w:val="24"/>
          <w:lang w:val="sq-AL"/>
        </w:rPr>
        <w:t>FOR</w:t>
      </w:r>
      <w:r w:rsidR="00F215DE" w:rsidRPr="00684825">
        <w:rPr>
          <w:rFonts w:ascii="Times New Roman" w:hAnsi="Times New Roman"/>
          <w:b/>
          <w:sz w:val="24"/>
          <w:szCs w:val="24"/>
          <w:lang w:val="sq-AL"/>
        </w:rPr>
        <w:t xml:space="preserve">: </w:t>
      </w:r>
      <w:r w:rsidR="00F215DE" w:rsidRPr="00684825">
        <w:rPr>
          <w:rFonts w:ascii="Times New Roman" w:hAnsi="Times New Roman"/>
          <w:b/>
          <w:sz w:val="24"/>
          <w:szCs w:val="24"/>
          <w:lang w:val="sq-AL"/>
        </w:rPr>
        <w:tab/>
      </w:r>
      <w:r w:rsidR="00F215DE" w:rsidRPr="00684825">
        <w:rPr>
          <w:rFonts w:ascii="Times New Roman" w:hAnsi="Times New Roman"/>
          <w:b/>
          <w:sz w:val="24"/>
          <w:szCs w:val="24"/>
          <w:lang w:val="sq-AL"/>
        </w:rPr>
        <w:tab/>
      </w:r>
      <w:r w:rsidR="003671D2">
        <w:rPr>
          <w:rFonts w:ascii="Times New Roman" w:hAnsi="Times New Roman"/>
          <w:sz w:val="24"/>
          <w:szCs w:val="24"/>
          <w:lang w:val="sq-AL"/>
        </w:rPr>
        <w:t>Kosovo Judicial Council</w:t>
      </w:r>
    </w:p>
    <w:p w:rsidR="00F215DE" w:rsidRPr="00684825" w:rsidRDefault="00F215DE" w:rsidP="00F215DE">
      <w:pPr>
        <w:jc w:val="both"/>
        <w:rPr>
          <w:rFonts w:ascii="Times New Roman" w:hAnsi="Times New Roman"/>
          <w:sz w:val="24"/>
          <w:szCs w:val="24"/>
          <w:lang w:val="sq-AL"/>
        </w:rPr>
      </w:pPr>
    </w:p>
    <w:p w:rsidR="00F215DE" w:rsidRPr="00684825" w:rsidRDefault="005137AB" w:rsidP="00F215DE">
      <w:pPr>
        <w:jc w:val="both"/>
        <w:rPr>
          <w:rFonts w:ascii="Times New Roman" w:hAnsi="Times New Roman"/>
          <w:sz w:val="24"/>
          <w:szCs w:val="24"/>
          <w:lang w:val="sq-AL"/>
        </w:rPr>
      </w:pPr>
      <w:r>
        <w:rPr>
          <w:rFonts w:ascii="Times New Roman" w:hAnsi="Times New Roman"/>
          <w:b/>
          <w:sz w:val="24"/>
          <w:szCs w:val="24"/>
          <w:lang w:val="sq-AL"/>
        </w:rPr>
        <w:t>FROM</w:t>
      </w:r>
      <w:r>
        <w:rPr>
          <w:rFonts w:ascii="Times New Roman" w:hAnsi="Times New Roman"/>
          <w:sz w:val="24"/>
          <w:szCs w:val="24"/>
          <w:lang w:val="sq-AL"/>
        </w:rPr>
        <w:t>:</w:t>
      </w:r>
      <w:r>
        <w:rPr>
          <w:rFonts w:ascii="Times New Roman" w:hAnsi="Times New Roman"/>
          <w:sz w:val="24"/>
          <w:szCs w:val="24"/>
          <w:lang w:val="sq-AL"/>
        </w:rPr>
        <w:tab/>
      </w:r>
      <w:r w:rsidR="00A4250A">
        <w:rPr>
          <w:rFonts w:ascii="Times New Roman" w:hAnsi="Times New Roman"/>
          <w:sz w:val="24"/>
          <w:szCs w:val="24"/>
          <w:lang w:val="sq-AL"/>
        </w:rPr>
        <w:t>Justice System Strengthening Program</w:t>
      </w:r>
      <w:r w:rsidR="00F215DE">
        <w:rPr>
          <w:rFonts w:ascii="Times New Roman" w:hAnsi="Times New Roman"/>
          <w:sz w:val="24"/>
          <w:szCs w:val="24"/>
          <w:lang w:val="sq-AL"/>
        </w:rPr>
        <w:t xml:space="preserve"> (JSSP)</w:t>
      </w:r>
    </w:p>
    <w:p w:rsidR="00F215DE" w:rsidRPr="00684825" w:rsidRDefault="00F215DE" w:rsidP="00F215DE">
      <w:pPr>
        <w:jc w:val="both"/>
        <w:rPr>
          <w:rFonts w:ascii="Times New Roman" w:hAnsi="Times New Roman"/>
          <w:sz w:val="24"/>
          <w:szCs w:val="24"/>
          <w:lang w:val="sq-AL"/>
        </w:rPr>
      </w:pPr>
    </w:p>
    <w:p w:rsidR="00417BCB" w:rsidRPr="00417BCB" w:rsidRDefault="003F3BAC" w:rsidP="00417BCB">
      <w:pPr>
        <w:pBdr>
          <w:bottom w:val="single" w:sz="12" w:space="1" w:color="auto"/>
        </w:pBdr>
        <w:ind w:left="1440" w:hanging="1440"/>
        <w:jc w:val="both"/>
        <w:rPr>
          <w:rFonts w:ascii="Times New Roman" w:hAnsi="Times New Roman"/>
          <w:b/>
          <w:sz w:val="24"/>
          <w:szCs w:val="24"/>
        </w:rPr>
      </w:pPr>
      <w:r>
        <w:rPr>
          <w:rFonts w:ascii="Times New Roman" w:hAnsi="Times New Roman"/>
          <w:b/>
          <w:sz w:val="24"/>
          <w:szCs w:val="24"/>
          <w:lang w:val="sq-AL"/>
        </w:rPr>
        <w:t>SUBJECT</w:t>
      </w:r>
      <w:r w:rsidR="00F215DE" w:rsidRPr="00684825">
        <w:rPr>
          <w:rFonts w:ascii="Times New Roman" w:hAnsi="Times New Roman"/>
          <w:b/>
          <w:sz w:val="24"/>
          <w:szCs w:val="24"/>
          <w:lang w:val="sq-AL"/>
        </w:rPr>
        <w:t>:</w:t>
      </w:r>
      <w:r w:rsidR="00F215DE" w:rsidRPr="00684825">
        <w:rPr>
          <w:rFonts w:ascii="Times New Roman" w:hAnsi="Times New Roman"/>
          <w:b/>
          <w:sz w:val="24"/>
          <w:szCs w:val="24"/>
          <w:lang w:val="sq-AL"/>
        </w:rPr>
        <w:tab/>
      </w:r>
      <w:r w:rsidR="00417BCB" w:rsidRPr="00417BCB">
        <w:rPr>
          <w:rFonts w:ascii="Times New Roman" w:hAnsi="Times New Roman"/>
          <w:b/>
          <w:sz w:val="24"/>
          <w:szCs w:val="24"/>
        </w:rPr>
        <w:t>Manual on media and social networks utilization</w:t>
      </w:r>
    </w:p>
    <w:p w:rsidR="00F215DE" w:rsidRPr="00684825" w:rsidRDefault="00F215DE" w:rsidP="00F215DE">
      <w:pPr>
        <w:pBdr>
          <w:bottom w:val="single" w:sz="12" w:space="1" w:color="auto"/>
        </w:pBdr>
        <w:ind w:left="1440" w:hanging="1440"/>
        <w:jc w:val="both"/>
        <w:rPr>
          <w:rFonts w:ascii="Times New Roman" w:hAnsi="Times New Roman"/>
          <w:b/>
          <w:sz w:val="24"/>
          <w:szCs w:val="24"/>
          <w:lang w:val="sq-AL"/>
        </w:rPr>
      </w:pPr>
    </w:p>
    <w:p w:rsidR="00F215DE" w:rsidRPr="002A7CEB" w:rsidRDefault="00F215DE" w:rsidP="00F215DE">
      <w:pPr>
        <w:pBdr>
          <w:bottom w:val="single" w:sz="12" w:space="1" w:color="auto"/>
        </w:pBdr>
        <w:jc w:val="both"/>
        <w:rPr>
          <w:lang w:val="sq-AL"/>
        </w:rPr>
      </w:pPr>
    </w:p>
    <w:p w:rsidR="00F215DE" w:rsidRDefault="00F215DE" w:rsidP="00F215DE">
      <w:pPr>
        <w:jc w:val="both"/>
        <w:rPr>
          <w:b/>
          <w:lang w:val="sq-AL"/>
        </w:rPr>
      </w:pPr>
    </w:p>
    <w:p w:rsidR="00AD49C2" w:rsidRDefault="00AD49C2" w:rsidP="00654DC1">
      <w:pPr>
        <w:rPr>
          <w:rFonts w:ascii="Times" w:hAnsi="Times"/>
          <w:b/>
          <w:sz w:val="24"/>
          <w:szCs w:val="24"/>
        </w:rPr>
      </w:pPr>
    </w:p>
    <w:p w:rsidR="00654DC1" w:rsidRPr="00654DC1" w:rsidRDefault="00654DC1" w:rsidP="00654DC1">
      <w:pPr>
        <w:rPr>
          <w:rFonts w:ascii="Times" w:hAnsi="Times"/>
          <w:b/>
          <w:sz w:val="24"/>
          <w:szCs w:val="24"/>
        </w:rPr>
      </w:pPr>
      <w:r w:rsidRPr="00654DC1">
        <w:rPr>
          <w:rFonts w:ascii="Times" w:hAnsi="Times"/>
          <w:b/>
          <w:sz w:val="24"/>
          <w:szCs w:val="24"/>
        </w:rPr>
        <w:t xml:space="preserve">Purpose: </w:t>
      </w:r>
    </w:p>
    <w:p w:rsidR="00654DC1" w:rsidRDefault="00654DC1" w:rsidP="00654DC1">
      <w:pPr>
        <w:rPr>
          <w:rFonts w:ascii="Times" w:hAnsi="Times"/>
          <w:sz w:val="24"/>
          <w:szCs w:val="24"/>
        </w:rPr>
      </w:pPr>
    </w:p>
    <w:p w:rsidR="00654DC1" w:rsidRPr="0051274D" w:rsidRDefault="00654DC1" w:rsidP="00654DC1">
      <w:pPr>
        <w:rPr>
          <w:rFonts w:ascii="Times" w:hAnsi="Times"/>
          <w:sz w:val="24"/>
          <w:szCs w:val="24"/>
        </w:rPr>
      </w:pPr>
      <w:r>
        <w:rPr>
          <w:rFonts w:ascii="Times" w:hAnsi="Times"/>
          <w:sz w:val="24"/>
          <w:szCs w:val="24"/>
        </w:rPr>
        <w:t>This manual is intended to provide guidance on the standards, rules, principles and responsibilities related to the utilization of social media by judicial officers tasked with maintaining and producing content on social media.</w:t>
      </w:r>
    </w:p>
    <w:p w:rsidR="00F215DE" w:rsidRPr="00654DC1" w:rsidRDefault="00F215DE" w:rsidP="00F215DE">
      <w:pPr>
        <w:jc w:val="both"/>
        <w:rPr>
          <w:rFonts w:ascii="Times New Roman" w:hAnsi="Times New Roman"/>
          <w:b/>
          <w:sz w:val="24"/>
          <w:szCs w:val="24"/>
          <w:lang w:val="sq-AL"/>
        </w:rPr>
      </w:pPr>
    </w:p>
    <w:p w:rsidR="00F215DE" w:rsidRDefault="00F215DE">
      <w:pPr>
        <w:rPr>
          <w:rFonts w:ascii="Times" w:hAnsi="Times"/>
          <w:b/>
          <w:sz w:val="24"/>
          <w:szCs w:val="24"/>
        </w:rPr>
      </w:pPr>
    </w:p>
    <w:p w:rsidR="001206EE" w:rsidRPr="0051274D" w:rsidRDefault="00417BCB" w:rsidP="00200A93">
      <w:pPr>
        <w:rPr>
          <w:rFonts w:ascii="Times" w:hAnsi="Times"/>
          <w:b/>
          <w:sz w:val="24"/>
          <w:szCs w:val="24"/>
        </w:rPr>
      </w:pPr>
      <w:r>
        <w:rPr>
          <w:rFonts w:ascii="Times" w:hAnsi="Times"/>
          <w:b/>
          <w:sz w:val="24"/>
          <w:szCs w:val="24"/>
        </w:rPr>
        <w:br w:type="page"/>
      </w:r>
    </w:p>
    <w:p w:rsidR="00581155" w:rsidRPr="0051274D" w:rsidRDefault="00581155" w:rsidP="00581155">
      <w:pPr>
        <w:outlineLvl w:val="0"/>
        <w:rPr>
          <w:rFonts w:ascii="Times" w:hAnsi="Times"/>
          <w:b/>
          <w:sz w:val="24"/>
          <w:szCs w:val="24"/>
          <w:lang w:val="sq-AL"/>
        </w:rPr>
      </w:pPr>
    </w:p>
    <w:p w:rsidR="00A2046F" w:rsidRPr="0051274D" w:rsidRDefault="00E83508" w:rsidP="00E33613">
      <w:pPr>
        <w:pStyle w:val="ListParagraph"/>
        <w:numPr>
          <w:ilvl w:val="0"/>
          <w:numId w:val="25"/>
        </w:numPr>
        <w:rPr>
          <w:rFonts w:ascii="Times" w:hAnsi="Times"/>
          <w:b/>
          <w:sz w:val="24"/>
          <w:szCs w:val="24"/>
        </w:rPr>
      </w:pPr>
      <w:r>
        <w:rPr>
          <w:rFonts w:ascii="Times" w:hAnsi="Times"/>
          <w:b/>
          <w:sz w:val="24"/>
          <w:szCs w:val="24"/>
        </w:rPr>
        <w:t>Definitions</w:t>
      </w:r>
    </w:p>
    <w:p w:rsidR="00F44DC7" w:rsidRPr="0051274D" w:rsidRDefault="00694A6B" w:rsidP="00A2046F">
      <w:pPr>
        <w:rPr>
          <w:rFonts w:ascii="Times" w:hAnsi="Times"/>
          <w:b/>
          <w:sz w:val="24"/>
          <w:szCs w:val="24"/>
        </w:rPr>
      </w:pPr>
      <w:r>
        <w:rPr>
          <w:rFonts w:ascii="Times" w:hAnsi="Times"/>
          <w:b/>
          <w:sz w:val="24"/>
          <w:szCs w:val="24"/>
        </w:rPr>
        <w:t xml:space="preserve">KJC and Court Public Information Officer (PIO): </w:t>
      </w:r>
      <w:r>
        <w:rPr>
          <w:rFonts w:ascii="Times" w:hAnsi="Times"/>
          <w:sz w:val="24"/>
          <w:szCs w:val="24"/>
        </w:rPr>
        <w:t>court officers tasked by the courts with the responsibility of public information, and the public information officer tasked by the Kosovo Judicial Council with the responsibility of public information.</w:t>
      </w:r>
      <w:r>
        <w:rPr>
          <w:rFonts w:ascii="Times" w:hAnsi="Times"/>
          <w:b/>
          <w:sz w:val="24"/>
          <w:szCs w:val="24"/>
        </w:rPr>
        <w:t xml:space="preserve"> </w:t>
      </w:r>
    </w:p>
    <w:p w:rsidR="00A55F57" w:rsidRPr="0051274D" w:rsidRDefault="00A55F57" w:rsidP="00A2046F">
      <w:pPr>
        <w:rPr>
          <w:rFonts w:ascii="Times" w:hAnsi="Times"/>
          <w:sz w:val="24"/>
          <w:szCs w:val="24"/>
        </w:rPr>
      </w:pPr>
      <w:r>
        <w:rPr>
          <w:rFonts w:ascii="Times" w:hAnsi="Times"/>
          <w:b/>
          <w:sz w:val="24"/>
          <w:szCs w:val="24"/>
        </w:rPr>
        <w:t>Responsible Officer:</w:t>
      </w:r>
      <w:r>
        <w:rPr>
          <w:rFonts w:ascii="Times" w:hAnsi="Times"/>
          <w:sz w:val="24"/>
          <w:szCs w:val="24"/>
        </w:rPr>
        <w:t xml:space="preserve"> officers authorized by the leadership of the judiciary to open, administer, edit and publish in the social media accounts of the court or of the Kosovo Judicial Council.</w:t>
      </w:r>
    </w:p>
    <w:p w:rsidR="00A2046F" w:rsidRPr="0051274D" w:rsidRDefault="00A2046F" w:rsidP="00F44DC7">
      <w:pPr>
        <w:rPr>
          <w:rFonts w:ascii="Times" w:hAnsi="Times"/>
          <w:sz w:val="24"/>
          <w:szCs w:val="24"/>
        </w:rPr>
      </w:pPr>
      <w:r>
        <w:rPr>
          <w:rFonts w:ascii="Times" w:hAnsi="Times"/>
          <w:b/>
          <w:sz w:val="24"/>
          <w:szCs w:val="24"/>
        </w:rPr>
        <w:t>Leadership of the Judiciary</w:t>
      </w:r>
      <w:r>
        <w:rPr>
          <w:rFonts w:ascii="Times" w:hAnsi="Times"/>
          <w:sz w:val="24"/>
          <w:szCs w:val="24"/>
        </w:rPr>
        <w:t>; includes the KJC Chair, the KJC Deputy Chair, the KJC Secretariat Director and the Court Presidents.</w:t>
      </w:r>
    </w:p>
    <w:p w:rsidR="001206EE" w:rsidRPr="0051274D" w:rsidRDefault="00A2046F" w:rsidP="00A2046F">
      <w:pPr>
        <w:rPr>
          <w:rFonts w:ascii="Times" w:hAnsi="Times"/>
          <w:sz w:val="24"/>
          <w:szCs w:val="24"/>
        </w:rPr>
      </w:pPr>
      <w:r>
        <w:rPr>
          <w:rFonts w:ascii="Times" w:hAnsi="Times"/>
          <w:b/>
          <w:sz w:val="24"/>
          <w:szCs w:val="24"/>
        </w:rPr>
        <w:t>Social media</w:t>
      </w:r>
      <w:r>
        <w:rPr>
          <w:rFonts w:ascii="Times" w:hAnsi="Times"/>
          <w:sz w:val="24"/>
          <w:szCs w:val="24"/>
        </w:rPr>
        <w:t>: including, but not limited to Facebook, Twitter, YouTube and LinkedIn.</w:t>
      </w:r>
    </w:p>
    <w:p w:rsidR="00581155" w:rsidRPr="0051274D" w:rsidRDefault="00137CB7" w:rsidP="00581155">
      <w:pPr>
        <w:pStyle w:val="ListParagraph"/>
        <w:numPr>
          <w:ilvl w:val="0"/>
          <w:numId w:val="24"/>
        </w:numPr>
        <w:outlineLvl w:val="0"/>
        <w:rPr>
          <w:rFonts w:ascii="Times" w:hAnsi="Times"/>
          <w:b/>
          <w:sz w:val="24"/>
          <w:szCs w:val="24"/>
        </w:rPr>
      </w:pPr>
      <w:r>
        <w:rPr>
          <w:rFonts w:ascii="Times" w:hAnsi="Times"/>
          <w:b/>
          <w:sz w:val="24"/>
          <w:szCs w:val="24"/>
        </w:rPr>
        <w:t>Management</w:t>
      </w:r>
      <w:r w:rsidR="000A65F1">
        <w:rPr>
          <w:rFonts w:ascii="Times" w:hAnsi="Times"/>
          <w:b/>
          <w:sz w:val="24"/>
          <w:szCs w:val="24"/>
        </w:rPr>
        <w:t xml:space="preserve"> of official networks </w:t>
      </w:r>
    </w:p>
    <w:p w:rsidR="00581155" w:rsidRPr="0051274D" w:rsidRDefault="00581155" w:rsidP="00581155">
      <w:pPr>
        <w:pStyle w:val="ListParagraph"/>
        <w:ind w:left="1080"/>
        <w:outlineLvl w:val="0"/>
        <w:rPr>
          <w:rFonts w:ascii="Times" w:hAnsi="Times"/>
          <w:b/>
          <w:sz w:val="24"/>
          <w:szCs w:val="24"/>
          <w:lang w:val="sq-AL"/>
        </w:rPr>
      </w:pPr>
    </w:p>
    <w:p w:rsidR="001206EE" w:rsidRPr="0051274D" w:rsidRDefault="000A65F1" w:rsidP="001206EE">
      <w:pPr>
        <w:pStyle w:val="ListParagraph"/>
        <w:numPr>
          <w:ilvl w:val="1"/>
          <w:numId w:val="26"/>
        </w:numPr>
        <w:rPr>
          <w:rFonts w:ascii="Times" w:hAnsi="Times"/>
          <w:sz w:val="24"/>
          <w:szCs w:val="24"/>
        </w:rPr>
      </w:pPr>
      <w:r>
        <w:rPr>
          <w:rFonts w:ascii="Times" w:hAnsi="Times"/>
          <w:sz w:val="24"/>
          <w:szCs w:val="24"/>
        </w:rPr>
        <w:t>Judiciary leaders are responsible for the authorization, by special decisions, of the Information Officer and other KJC and court officers to act as Responsible Officers (RO) within the system with regards to the opening, administ</w:t>
      </w:r>
      <w:r w:rsidR="00406964">
        <w:rPr>
          <w:rFonts w:ascii="Times" w:hAnsi="Times"/>
          <w:sz w:val="24"/>
          <w:szCs w:val="24"/>
        </w:rPr>
        <w:t>ration</w:t>
      </w:r>
      <w:r>
        <w:rPr>
          <w:rFonts w:ascii="Times" w:hAnsi="Times"/>
          <w:sz w:val="24"/>
          <w:szCs w:val="24"/>
        </w:rPr>
        <w:t xml:space="preserve">, editing and publishing </w:t>
      </w:r>
      <w:r w:rsidR="00406964">
        <w:rPr>
          <w:rFonts w:ascii="Times" w:hAnsi="Times"/>
          <w:sz w:val="24"/>
          <w:szCs w:val="24"/>
        </w:rPr>
        <w:t xml:space="preserve">of accounts and content </w:t>
      </w:r>
      <w:r>
        <w:rPr>
          <w:rFonts w:ascii="Times" w:hAnsi="Times"/>
          <w:sz w:val="24"/>
          <w:szCs w:val="24"/>
        </w:rPr>
        <w:t>on social media.</w:t>
      </w:r>
    </w:p>
    <w:p w:rsidR="008D0C85" w:rsidRPr="0051274D" w:rsidRDefault="00486D67" w:rsidP="001206EE">
      <w:pPr>
        <w:pStyle w:val="ListParagraph"/>
        <w:numPr>
          <w:ilvl w:val="1"/>
          <w:numId w:val="26"/>
        </w:numPr>
        <w:rPr>
          <w:rFonts w:ascii="Times" w:hAnsi="Times"/>
          <w:sz w:val="24"/>
          <w:szCs w:val="24"/>
        </w:rPr>
      </w:pPr>
      <w:r>
        <w:rPr>
          <w:rFonts w:ascii="Times" w:hAnsi="Times"/>
          <w:sz w:val="24"/>
          <w:szCs w:val="24"/>
        </w:rPr>
        <w:t>If necessary, this responsibility will be transferred to two or more substitute responsible officers.</w:t>
      </w:r>
    </w:p>
    <w:p w:rsidR="008D0C85" w:rsidRPr="0051274D" w:rsidRDefault="007E06AA" w:rsidP="001206EE">
      <w:pPr>
        <w:pStyle w:val="ListParagraph"/>
        <w:numPr>
          <w:ilvl w:val="1"/>
          <w:numId w:val="26"/>
        </w:numPr>
        <w:rPr>
          <w:rFonts w:ascii="Times" w:hAnsi="Times"/>
          <w:sz w:val="24"/>
          <w:szCs w:val="24"/>
        </w:rPr>
      </w:pPr>
      <w:r>
        <w:rPr>
          <w:rFonts w:ascii="Times" w:hAnsi="Times"/>
          <w:sz w:val="24"/>
          <w:szCs w:val="24"/>
        </w:rPr>
        <w:t>It is not permitted to open official accounts without permission from the head of the institution.</w:t>
      </w:r>
    </w:p>
    <w:p w:rsidR="008D0C85" w:rsidRPr="0051274D" w:rsidRDefault="007E06AA" w:rsidP="001206EE">
      <w:pPr>
        <w:pStyle w:val="ListParagraph"/>
        <w:numPr>
          <w:ilvl w:val="1"/>
          <w:numId w:val="26"/>
        </w:numPr>
        <w:rPr>
          <w:rFonts w:ascii="Times" w:hAnsi="Times"/>
          <w:sz w:val="24"/>
          <w:szCs w:val="24"/>
        </w:rPr>
      </w:pPr>
      <w:r>
        <w:rPr>
          <w:rFonts w:ascii="Times" w:hAnsi="Times"/>
          <w:sz w:val="24"/>
          <w:szCs w:val="24"/>
        </w:rPr>
        <w:t>Judicial leaders shall ensure the issuance of retroactive decisions on official accounts opened before the adoption of this manual.</w:t>
      </w:r>
    </w:p>
    <w:p w:rsidR="008D0C85" w:rsidRPr="0051274D" w:rsidRDefault="007E06AA" w:rsidP="001206EE">
      <w:pPr>
        <w:pStyle w:val="ListParagraph"/>
        <w:numPr>
          <w:ilvl w:val="1"/>
          <w:numId w:val="26"/>
        </w:numPr>
        <w:rPr>
          <w:rFonts w:ascii="Times" w:hAnsi="Times"/>
          <w:sz w:val="24"/>
          <w:szCs w:val="24"/>
        </w:rPr>
      </w:pPr>
      <w:r>
        <w:rPr>
          <w:rFonts w:ascii="Times" w:hAnsi="Times"/>
          <w:sz w:val="24"/>
          <w:szCs w:val="24"/>
        </w:rPr>
        <w:t>Official accounts opened before the adoption of this manual shall adopt a unified visual and textual presentation of the account, in accordance with this manual.</w:t>
      </w:r>
    </w:p>
    <w:p w:rsidR="008D0C85" w:rsidRPr="0051274D" w:rsidRDefault="007E06AA" w:rsidP="001206EE">
      <w:pPr>
        <w:pStyle w:val="ListParagraph"/>
        <w:numPr>
          <w:ilvl w:val="1"/>
          <w:numId w:val="26"/>
        </w:numPr>
        <w:rPr>
          <w:rFonts w:ascii="Times" w:hAnsi="Times"/>
          <w:sz w:val="24"/>
          <w:szCs w:val="24"/>
        </w:rPr>
      </w:pPr>
      <w:r>
        <w:rPr>
          <w:rFonts w:ascii="Times" w:hAnsi="Times"/>
          <w:sz w:val="24"/>
          <w:szCs w:val="24"/>
        </w:rPr>
        <w:t>Official accounts should include the official address of the institution, postal code, official phone numbers</w:t>
      </w:r>
      <w:r w:rsidR="003E1DBB">
        <w:rPr>
          <w:rFonts w:ascii="Times" w:hAnsi="Times"/>
          <w:sz w:val="24"/>
          <w:szCs w:val="24"/>
        </w:rPr>
        <w:t>, official email address and of</w:t>
      </w:r>
      <w:r>
        <w:rPr>
          <w:rFonts w:ascii="Times" w:hAnsi="Times"/>
          <w:sz w:val="24"/>
          <w:szCs w:val="24"/>
        </w:rPr>
        <w:t xml:space="preserve">ficial web page. </w:t>
      </w:r>
    </w:p>
    <w:p w:rsidR="008D0C85" w:rsidRPr="0051274D" w:rsidRDefault="000A65F1" w:rsidP="001206EE">
      <w:pPr>
        <w:pStyle w:val="ListParagraph"/>
        <w:numPr>
          <w:ilvl w:val="1"/>
          <w:numId w:val="26"/>
        </w:numPr>
        <w:rPr>
          <w:rFonts w:ascii="Times" w:hAnsi="Times"/>
          <w:sz w:val="24"/>
          <w:szCs w:val="24"/>
        </w:rPr>
      </w:pPr>
      <w:r>
        <w:rPr>
          <w:rFonts w:ascii="Times" w:hAnsi="Times"/>
          <w:sz w:val="24"/>
          <w:szCs w:val="24"/>
        </w:rPr>
        <w:t xml:space="preserve">The responsible officer </w:t>
      </w:r>
      <w:r w:rsidR="00406964">
        <w:rPr>
          <w:rFonts w:ascii="Times" w:hAnsi="Times"/>
          <w:sz w:val="24"/>
          <w:szCs w:val="24"/>
        </w:rPr>
        <w:t xml:space="preserve">shall </w:t>
      </w:r>
      <w:r>
        <w:rPr>
          <w:rFonts w:ascii="Times" w:hAnsi="Times"/>
          <w:sz w:val="24"/>
          <w:szCs w:val="24"/>
        </w:rPr>
        <w:t xml:space="preserve">maintain the accounts and </w:t>
      </w:r>
      <w:r w:rsidR="00406964">
        <w:rPr>
          <w:rFonts w:ascii="Times" w:hAnsi="Times"/>
          <w:sz w:val="24"/>
          <w:szCs w:val="24"/>
        </w:rPr>
        <w:t xml:space="preserve">shall </w:t>
      </w:r>
      <w:r>
        <w:rPr>
          <w:rFonts w:ascii="Times" w:hAnsi="Times"/>
          <w:sz w:val="24"/>
          <w:szCs w:val="24"/>
        </w:rPr>
        <w:t>remove any insulting and derogatory comment and defamatory content posted in court accounts;</w:t>
      </w:r>
    </w:p>
    <w:p w:rsidR="00581155" w:rsidRPr="0051274D" w:rsidRDefault="00345332" w:rsidP="008379C9">
      <w:pPr>
        <w:pStyle w:val="ListParagraph"/>
        <w:numPr>
          <w:ilvl w:val="1"/>
          <w:numId w:val="26"/>
        </w:numPr>
        <w:rPr>
          <w:rFonts w:ascii="Times" w:hAnsi="Times"/>
          <w:sz w:val="24"/>
          <w:szCs w:val="24"/>
        </w:rPr>
      </w:pPr>
      <w:r>
        <w:rPr>
          <w:rFonts w:ascii="Times" w:hAnsi="Times"/>
          <w:sz w:val="24"/>
          <w:szCs w:val="24"/>
        </w:rPr>
        <w:t>In order to manage private messages in official accounts, the responsible officer shall draft an automatic response which instructs the parties to initiate formal communications with the court by filing claims. The content of the message may be: “This is an automatic response. Courts do not conduct any official communication on social media, and with regards to any claim, filing, or complaint, please address the court through the legal channels."</w:t>
      </w:r>
    </w:p>
    <w:p w:rsidR="00581155" w:rsidRPr="0051274D" w:rsidRDefault="00345332" w:rsidP="00581155">
      <w:pPr>
        <w:pStyle w:val="ListParagraph"/>
        <w:numPr>
          <w:ilvl w:val="1"/>
          <w:numId w:val="26"/>
        </w:numPr>
        <w:rPr>
          <w:rFonts w:ascii="Times" w:hAnsi="Times"/>
          <w:sz w:val="24"/>
          <w:szCs w:val="24"/>
        </w:rPr>
      </w:pPr>
      <w:r>
        <w:rPr>
          <w:rFonts w:ascii="Times" w:hAnsi="Times"/>
          <w:sz w:val="24"/>
          <w:szCs w:val="24"/>
        </w:rPr>
        <w:t>The same content will be in the automatic response of the Kosovo Judicial Council.</w:t>
      </w:r>
    </w:p>
    <w:p w:rsidR="008D0C85" w:rsidRPr="0051274D" w:rsidRDefault="000A65F1" w:rsidP="00581155">
      <w:pPr>
        <w:pStyle w:val="ListParagraph"/>
        <w:numPr>
          <w:ilvl w:val="1"/>
          <w:numId w:val="26"/>
        </w:numPr>
        <w:rPr>
          <w:rFonts w:ascii="Times" w:hAnsi="Times"/>
          <w:sz w:val="24"/>
          <w:szCs w:val="24"/>
        </w:rPr>
      </w:pPr>
      <w:r>
        <w:rPr>
          <w:rFonts w:ascii="Times" w:hAnsi="Times"/>
          <w:sz w:val="24"/>
          <w:szCs w:val="24"/>
        </w:rPr>
        <w:t>Official accounts sh</w:t>
      </w:r>
      <w:r w:rsidR="00406964">
        <w:rPr>
          <w:rFonts w:ascii="Times" w:hAnsi="Times"/>
          <w:sz w:val="24"/>
          <w:szCs w:val="24"/>
        </w:rPr>
        <w:t>all</w:t>
      </w:r>
      <w:r>
        <w:rPr>
          <w:rFonts w:ascii="Times" w:hAnsi="Times"/>
          <w:sz w:val="24"/>
          <w:szCs w:val="24"/>
        </w:rPr>
        <w:t xml:space="preserve"> display unified language in their visual and textual presentations.</w:t>
      </w:r>
    </w:p>
    <w:p w:rsidR="00662C93" w:rsidRPr="0051274D" w:rsidRDefault="000A65F1" w:rsidP="00A2046F">
      <w:pPr>
        <w:pStyle w:val="ListParagraph"/>
        <w:numPr>
          <w:ilvl w:val="1"/>
          <w:numId w:val="26"/>
        </w:numPr>
        <w:rPr>
          <w:rFonts w:ascii="Times" w:hAnsi="Times"/>
          <w:sz w:val="24"/>
          <w:szCs w:val="24"/>
        </w:rPr>
      </w:pPr>
      <w:r>
        <w:rPr>
          <w:rFonts w:ascii="Times" w:hAnsi="Times"/>
          <w:sz w:val="24"/>
          <w:szCs w:val="24"/>
        </w:rPr>
        <w:t>Official accounts sh</w:t>
      </w:r>
      <w:r w:rsidR="00406964">
        <w:rPr>
          <w:rFonts w:ascii="Times" w:hAnsi="Times"/>
          <w:sz w:val="24"/>
          <w:szCs w:val="24"/>
        </w:rPr>
        <w:t>all</w:t>
      </w:r>
      <w:r>
        <w:rPr>
          <w:rFonts w:ascii="Times" w:hAnsi="Times"/>
          <w:sz w:val="24"/>
          <w:szCs w:val="24"/>
        </w:rPr>
        <w:t xml:space="preserve"> reflect the principle of multilingualism, guaranteed by the Constitution of the Republic of Kosovo.</w:t>
      </w:r>
    </w:p>
    <w:p w:rsidR="00581155" w:rsidRPr="0051274D" w:rsidRDefault="00581155" w:rsidP="00581155">
      <w:pPr>
        <w:pStyle w:val="ListParagraph"/>
        <w:ind w:left="360"/>
        <w:rPr>
          <w:rFonts w:ascii="Times" w:hAnsi="Times"/>
          <w:sz w:val="24"/>
          <w:szCs w:val="24"/>
          <w:lang w:val="sq-AL"/>
        </w:rPr>
      </w:pPr>
    </w:p>
    <w:p w:rsidR="008D0C85" w:rsidRPr="0051274D" w:rsidRDefault="004408D1" w:rsidP="001206EE">
      <w:pPr>
        <w:pStyle w:val="ListParagraph"/>
        <w:numPr>
          <w:ilvl w:val="0"/>
          <w:numId w:val="24"/>
        </w:numPr>
        <w:outlineLvl w:val="0"/>
        <w:rPr>
          <w:rFonts w:ascii="Times" w:hAnsi="Times"/>
          <w:b/>
          <w:sz w:val="24"/>
          <w:szCs w:val="24"/>
        </w:rPr>
      </w:pPr>
      <w:r>
        <w:rPr>
          <w:rFonts w:ascii="Times" w:hAnsi="Times"/>
          <w:b/>
          <w:sz w:val="24"/>
          <w:szCs w:val="24"/>
        </w:rPr>
        <w:t>General principles on social media utilization by the courts</w:t>
      </w:r>
    </w:p>
    <w:p w:rsidR="008D0C85" w:rsidRPr="0051274D" w:rsidRDefault="008D0C85" w:rsidP="008D0C85">
      <w:pPr>
        <w:pStyle w:val="ListParagraph"/>
        <w:outlineLvl w:val="0"/>
        <w:rPr>
          <w:rFonts w:ascii="Times" w:hAnsi="Times"/>
          <w:b/>
          <w:color w:val="2E74B5" w:themeColor="accent1" w:themeShade="BF"/>
          <w:sz w:val="24"/>
          <w:szCs w:val="24"/>
          <w:lang w:val="sq-AL"/>
        </w:rPr>
      </w:pPr>
    </w:p>
    <w:p w:rsidR="00581155" w:rsidRPr="0051274D" w:rsidRDefault="008F7C67" w:rsidP="00581155">
      <w:pPr>
        <w:pStyle w:val="ListParagraph"/>
        <w:numPr>
          <w:ilvl w:val="1"/>
          <w:numId w:val="28"/>
        </w:numPr>
        <w:rPr>
          <w:rFonts w:ascii="Times" w:hAnsi="Times"/>
          <w:sz w:val="24"/>
          <w:szCs w:val="24"/>
        </w:rPr>
      </w:pPr>
      <w:r>
        <w:rPr>
          <w:rFonts w:ascii="Times" w:hAnsi="Times"/>
          <w:sz w:val="24"/>
          <w:szCs w:val="24"/>
        </w:rPr>
        <w:lastRenderedPageBreak/>
        <w:t>Publications on social networks must abide by the KJC and Courts Code of Ethics and legal regulations. Official accounts cannot be used to present personal attitudes.</w:t>
      </w:r>
    </w:p>
    <w:p w:rsidR="00581155" w:rsidRPr="0051274D" w:rsidRDefault="00A2046F" w:rsidP="00581155">
      <w:pPr>
        <w:pStyle w:val="ListParagraph"/>
        <w:numPr>
          <w:ilvl w:val="1"/>
          <w:numId w:val="28"/>
        </w:numPr>
        <w:rPr>
          <w:rFonts w:ascii="Times" w:hAnsi="Times"/>
          <w:sz w:val="24"/>
          <w:szCs w:val="24"/>
        </w:rPr>
      </w:pPr>
      <w:r>
        <w:rPr>
          <w:rFonts w:ascii="Times" w:hAnsi="Times"/>
          <w:sz w:val="24"/>
          <w:szCs w:val="24"/>
        </w:rPr>
        <w:t>When using social networks, responsible officers sh</w:t>
      </w:r>
      <w:r w:rsidR="00406964">
        <w:rPr>
          <w:rFonts w:ascii="Times" w:hAnsi="Times"/>
          <w:sz w:val="24"/>
          <w:szCs w:val="24"/>
        </w:rPr>
        <w:t>all</w:t>
      </w:r>
      <w:r>
        <w:rPr>
          <w:rFonts w:ascii="Times" w:hAnsi="Times"/>
          <w:sz w:val="24"/>
          <w:szCs w:val="24"/>
        </w:rPr>
        <w:t xml:space="preserve"> refrain from publishing, disseminating and commenting on information that may give rise to suspicions on the independence of judges and the judiciary.</w:t>
      </w:r>
    </w:p>
    <w:p w:rsidR="00581155" w:rsidRPr="0051274D" w:rsidRDefault="00333096" w:rsidP="00581155">
      <w:pPr>
        <w:pStyle w:val="ListParagraph"/>
        <w:numPr>
          <w:ilvl w:val="1"/>
          <w:numId w:val="28"/>
        </w:numPr>
        <w:rPr>
          <w:rFonts w:ascii="Times" w:hAnsi="Times"/>
          <w:sz w:val="24"/>
          <w:szCs w:val="24"/>
        </w:rPr>
      </w:pPr>
      <w:r>
        <w:rPr>
          <w:rFonts w:ascii="Times" w:hAnsi="Times"/>
          <w:sz w:val="24"/>
          <w:szCs w:val="24"/>
        </w:rPr>
        <w:t>Responsible officers shall refrain from commenting on social networks on any case in court proceedings that may give rise to suspicions to his/her impartiality.</w:t>
      </w:r>
    </w:p>
    <w:p w:rsidR="008D0C85" w:rsidRPr="0051274D" w:rsidRDefault="00333096" w:rsidP="00581155">
      <w:pPr>
        <w:pStyle w:val="ListParagraph"/>
        <w:numPr>
          <w:ilvl w:val="1"/>
          <w:numId w:val="28"/>
        </w:numPr>
        <w:rPr>
          <w:rFonts w:ascii="Times" w:hAnsi="Times"/>
          <w:sz w:val="24"/>
          <w:szCs w:val="24"/>
        </w:rPr>
      </w:pPr>
      <w:r>
        <w:rPr>
          <w:rFonts w:ascii="Times" w:hAnsi="Times"/>
          <w:sz w:val="24"/>
          <w:szCs w:val="24"/>
        </w:rPr>
        <w:t>Responsible officers shall ensure that during the use of the court's social network, they shall not:</w:t>
      </w:r>
    </w:p>
    <w:p w:rsidR="008D0C85" w:rsidRPr="0051274D" w:rsidRDefault="004408D1" w:rsidP="008D0C85">
      <w:pPr>
        <w:pStyle w:val="ListParagraph"/>
        <w:numPr>
          <w:ilvl w:val="0"/>
          <w:numId w:val="17"/>
        </w:numPr>
        <w:rPr>
          <w:rFonts w:ascii="Times" w:hAnsi="Times"/>
          <w:sz w:val="24"/>
          <w:szCs w:val="24"/>
        </w:rPr>
      </w:pPr>
      <w:r>
        <w:rPr>
          <w:rFonts w:ascii="Times" w:hAnsi="Times"/>
          <w:sz w:val="24"/>
          <w:szCs w:val="24"/>
        </w:rPr>
        <w:t>express (post) links/support for political parties in social networks;</w:t>
      </w:r>
    </w:p>
    <w:p w:rsidR="008D0C85" w:rsidRPr="0051274D" w:rsidRDefault="00A2046F" w:rsidP="008D0C85">
      <w:pPr>
        <w:pStyle w:val="ListParagraph"/>
        <w:numPr>
          <w:ilvl w:val="0"/>
          <w:numId w:val="17"/>
        </w:numPr>
        <w:rPr>
          <w:rFonts w:ascii="Times" w:hAnsi="Times"/>
          <w:sz w:val="24"/>
          <w:szCs w:val="24"/>
        </w:rPr>
      </w:pPr>
      <w:r>
        <w:rPr>
          <w:rFonts w:ascii="Times" w:hAnsi="Times"/>
          <w:sz w:val="24"/>
          <w:szCs w:val="24"/>
        </w:rPr>
        <w:t>initiate, support or sign petitions on social networks that may have an impact on any political and/or judicial decision;</w:t>
      </w:r>
    </w:p>
    <w:p w:rsidR="008D0C85" w:rsidRPr="0051274D" w:rsidRDefault="00A2046F" w:rsidP="008D0C85">
      <w:pPr>
        <w:pStyle w:val="ListParagraph"/>
        <w:numPr>
          <w:ilvl w:val="0"/>
          <w:numId w:val="17"/>
        </w:numPr>
        <w:rPr>
          <w:rFonts w:ascii="Times" w:hAnsi="Times"/>
          <w:sz w:val="24"/>
          <w:szCs w:val="24"/>
        </w:rPr>
      </w:pPr>
      <w:r>
        <w:rPr>
          <w:rFonts w:ascii="Times" w:hAnsi="Times"/>
          <w:sz w:val="24"/>
          <w:szCs w:val="24"/>
        </w:rPr>
        <w:t>comment on decisions and shall not be involved in commenting on court decisions, unless this is allowed in advance.</w:t>
      </w:r>
    </w:p>
    <w:p w:rsidR="008D0C85" w:rsidRPr="0051274D" w:rsidRDefault="00333096" w:rsidP="00581155">
      <w:pPr>
        <w:pStyle w:val="ListParagraph"/>
        <w:numPr>
          <w:ilvl w:val="1"/>
          <w:numId w:val="28"/>
        </w:numPr>
        <w:rPr>
          <w:rFonts w:ascii="Times" w:hAnsi="Times"/>
          <w:sz w:val="24"/>
          <w:szCs w:val="24"/>
        </w:rPr>
      </w:pPr>
      <w:r>
        <w:rPr>
          <w:rFonts w:ascii="Times" w:hAnsi="Times"/>
          <w:sz w:val="24"/>
          <w:szCs w:val="24"/>
        </w:rPr>
        <w:t>Responsible officers shall refrain from publishing, commenting or disseminating confidential information and information related to court cases, or other internal court proceedings.</w:t>
      </w:r>
    </w:p>
    <w:p w:rsidR="008D0C85" w:rsidRPr="0051274D" w:rsidRDefault="008E515E" w:rsidP="00727330">
      <w:pPr>
        <w:pStyle w:val="ListParagraph"/>
        <w:numPr>
          <w:ilvl w:val="1"/>
          <w:numId w:val="28"/>
        </w:numPr>
        <w:rPr>
          <w:rFonts w:ascii="Times" w:hAnsi="Times"/>
          <w:sz w:val="24"/>
          <w:szCs w:val="24"/>
        </w:rPr>
      </w:pPr>
      <w:r>
        <w:rPr>
          <w:rFonts w:ascii="Times" w:hAnsi="Times"/>
          <w:sz w:val="24"/>
          <w:szCs w:val="24"/>
        </w:rPr>
        <w:t xml:space="preserve"> It is forbidden to publish advertising materials of other entities outside the scope of the court. </w:t>
      </w:r>
      <w:r w:rsidRPr="00817AF0">
        <w:rPr>
          <w:rFonts w:ascii="Times" w:hAnsi="Times"/>
          <w:sz w:val="24"/>
          <w:szCs w:val="24"/>
        </w:rPr>
        <w:t xml:space="preserve">The responsible officer </w:t>
      </w:r>
      <w:r w:rsidR="00406964" w:rsidRPr="00817AF0">
        <w:rPr>
          <w:rFonts w:ascii="Times" w:hAnsi="Times"/>
          <w:sz w:val="24"/>
          <w:szCs w:val="24"/>
        </w:rPr>
        <w:t xml:space="preserve">shall </w:t>
      </w:r>
      <w:r w:rsidRPr="00817AF0">
        <w:rPr>
          <w:rFonts w:ascii="Times" w:hAnsi="Times"/>
          <w:sz w:val="24"/>
          <w:szCs w:val="24"/>
        </w:rPr>
        <w:t xml:space="preserve">ensure that the published material is copyrighted and that there are no copyright </w:t>
      </w:r>
      <w:r w:rsidR="008370B8" w:rsidRPr="00817AF0">
        <w:rPr>
          <w:rFonts w:ascii="Times" w:hAnsi="Times"/>
          <w:sz w:val="24"/>
          <w:szCs w:val="24"/>
        </w:rPr>
        <w:t>infringements. The</w:t>
      </w:r>
      <w:r w:rsidR="00727330" w:rsidRPr="00817AF0">
        <w:rPr>
          <w:rFonts w:ascii="Times" w:hAnsi="Times"/>
          <w:sz w:val="24"/>
          <w:szCs w:val="24"/>
        </w:rPr>
        <w:t xml:space="preserve"> responsible officer shall ensure that the published material is authorial and does not infringe on copyright</w:t>
      </w:r>
      <w:r w:rsidR="00727330" w:rsidRPr="003E1DBB">
        <w:rPr>
          <w:rFonts w:ascii="Times" w:hAnsi="Times"/>
          <w:color w:val="FF0000"/>
          <w:sz w:val="24"/>
          <w:szCs w:val="24"/>
        </w:rPr>
        <w:t>.</w:t>
      </w:r>
      <w:r w:rsidR="00727330" w:rsidDel="00727330">
        <w:rPr>
          <w:rStyle w:val="CommentReference"/>
        </w:rPr>
        <w:t xml:space="preserve"> </w:t>
      </w:r>
    </w:p>
    <w:p w:rsidR="00581155" w:rsidRPr="0051274D" w:rsidRDefault="00A2046F" w:rsidP="00727330">
      <w:pPr>
        <w:pStyle w:val="ListParagraph"/>
        <w:numPr>
          <w:ilvl w:val="1"/>
          <w:numId w:val="28"/>
        </w:numPr>
        <w:rPr>
          <w:rFonts w:ascii="Times" w:hAnsi="Times"/>
          <w:sz w:val="24"/>
          <w:szCs w:val="24"/>
        </w:rPr>
      </w:pPr>
      <w:r>
        <w:rPr>
          <w:rFonts w:ascii="Times" w:hAnsi="Times"/>
          <w:sz w:val="24"/>
          <w:szCs w:val="24"/>
        </w:rPr>
        <w:t xml:space="preserve"> Membership in gr</w:t>
      </w:r>
      <w:bookmarkStart w:id="0" w:name="_GoBack"/>
      <w:bookmarkEnd w:id="0"/>
      <w:r>
        <w:rPr>
          <w:rFonts w:ascii="Times" w:hAnsi="Times"/>
          <w:sz w:val="24"/>
          <w:szCs w:val="24"/>
        </w:rPr>
        <w:t>oups, or liking posts of groups (communit</w:t>
      </w:r>
      <w:r w:rsidR="00137CB7">
        <w:rPr>
          <w:rFonts w:ascii="Times" w:hAnsi="Times"/>
          <w:sz w:val="24"/>
          <w:szCs w:val="24"/>
        </w:rPr>
        <w:t>ies created on social networks)</w:t>
      </w:r>
      <w:r>
        <w:rPr>
          <w:rFonts w:ascii="Times" w:hAnsi="Times"/>
          <w:sz w:val="24"/>
          <w:szCs w:val="24"/>
        </w:rPr>
        <w:t xml:space="preserve"> whose content contradicts paragraph 3 of this article, is prohibited.</w:t>
      </w:r>
    </w:p>
    <w:p w:rsidR="008D0C85" w:rsidRPr="0051274D" w:rsidRDefault="00333096" w:rsidP="00581155">
      <w:pPr>
        <w:pStyle w:val="ListParagraph"/>
        <w:numPr>
          <w:ilvl w:val="1"/>
          <w:numId w:val="28"/>
        </w:numPr>
        <w:rPr>
          <w:rFonts w:ascii="Times" w:hAnsi="Times"/>
          <w:sz w:val="24"/>
          <w:szCs w:val="24"/>
        </w:rPr>
      </w:pPr>
      <w:r>
        <w:rPr>
          <w:rFonts w:ascii="Times" w:hAnsi="Times"/>
          <w:sz w:val="24"/>
          <w:szCs w:val="24"/>
        </w:rPr>
        <w:t>Responsible officers shall refrain from publishing information that may violate the security of the court institution, judges, or court employees.</w:t>
      </w:r>
    </w:p>
    <w:p w:rsidR="00581155" w:rsidRPr="0051274D" w:rsidRDefault="00333096" w:rsidP="00581155">
      <w:pPr>
        <w:pStyle w:val="ListParagraph"/>
        <w:numPr>
          <w:ilvl w:val="1"/>
          <w:numId w:val="28"/>
        </w:numPr>
        <w:rPr>
          <w:rFonts w:ascii="Times" w:hAnsi="Times"/>
          <w:sz w:val="24"/>
          <w:szCs w:val="24"/>
        </w:rPr>
      </w:pPr>
      <w:r>
        <w:rPr>
          <w:rFonts w:ascii="Times" w:hAnsi="Times"/>
          <w:sz w:val="24"/>
          <w:szCs w:val="24"/>
        </w:rPr>
        <w:t xml:space="preserve">Responsible officers shall take the primary security measures for their sites to be protected from </w:t>
      </w:r>
      <w:r w:rsidR="00137CB7">
        <w:rPr>
          <w:rFonts w:ascii="Times" w:hAnsi="Times"/>
          <w:sz w:val="24"/>
          <w:szCs w:val="24"/>
        </w:rPr>
        <w:t>cyber-attacks</w:t>
      </w:r>
      <w:r>
        <w:rPr>
          <w:rFonts w:ascii="Times" w:hAnsi="Times"/>
          <w:sz w:val="24"/>
          <w:szCs w:val="24"/>
        </w:rPr>
        <w:t>.</w:t>
      </w:r>
    </w:p>
    <w:p w:rsidR="00581155" w:rsidRPr="0051274D" w:rsidRDefault="00581155" w:rsidP="00581155">
      <w:pPr>
        <w:pStyle w:val="ListParagraph"/>
        <w:ind w:left="360"/>
        <w:rPr>
          <w:rFonts w:ascii="Times" w:hAnsi="Times"/>
          <w:sz w:val="24"/>
          <w:szCs w:val="24"/>
          <w:lang w:val="sq-AL"/>
        </w:rPr>
      </w:pPr>
    </w:p>
    <w:p w:rsidR="00E36307" w:rsidRPr="0051274D" w:rsidRDefault="006634F4" w:rsidP="00581155">
      <w:pPr>
        <w:pStyle w:val="ListParagraph"/>
        <w:numPr>
          <w:ilvl w:val="0"/>
          <w:numId w:val="24"/>
        </w:numPr>
        <w:outlineLvl w:val="0"/>
        <w:rPr>
          <w:rFonts w:ascii="Times" w:hAnsi="Times"/>
          <w:b/>
          <w:sz w:val="24"/>
          <w:szCs w:val="24"/>
        </w:rPr>
      </w:pPr>
      <w:r>
        <w:rPr>
          <w:rFonts w:ascii="Times" w:hAnsi="Times"/>
          <w:b/>
          <w:sz w:val="24"/>
          <w:szCs w:val="24"/>
        </w:rPr>
        <w:t>Security protocol rules</w:t>
      </w:r>
    </w:p>
    <w:p w:rsidR="00581155" w:rsidRPr="0051274D" w:rsidRDefault="00E36307" w:rsidP="00581155">
      <w:pPr>
        <w:rPr>
          <w:rFonts w:ascii="Times" w:hAnsi="Times"/>
          <w:b/>
          <w:sz w:val="24"/>
          <w:szCs w:val="24"/>
        </w:rPr>
      </w:pPr>
      <w:r>
        <w:rPr>
          <w:rFonts w:ascii="Times" w:hAnsi="Times"/>
          <w:b/>
          <w:sz w:val="24"/>
          <w:szCs w:val="24"/>
        </w:rPr>
        <w:t>Facebook</w:t>
      </w:r>
    </w:p>
    <w:p w:rsidR="00581155" w:rsidRPr="0051274D" w:rsidRDefault="00E36307" w:rsidP="008370B8">
      <w:pPr>
        <w:pStyle w:val="ListParagraph"/>
        <w:numPr>
          <w:ilvl w:val="1"/>
          <w:numId w:val="31"/>
        </w:numPr>
        <w:rPr>
          <w:rFonts w:ascii="Times" w:hAnsi="Times"/>
          <w:b/>
          <w:sz w:val="24"/>
          <w:szCs w:val="24"/>
        </w:rPr>
      </w:pPr>
      <w:r>
        <w:rPr>
          <w:rFonts w:ascii="Times" w:hAnsi="Times"/>
          <w:sz w:val="24"/>
          <w:szCs w:val="24"/>
        </w:rPr>
        <w:t>The official website of the court on the Social Network Facebook sh</w:t>
      </w:r>
      <w:r w:rsidR="00406964">
        <w:rPr>
          <w:rFonts w:ascii="Times" w:hAnsi="Times"/>
          <w:sz w:val="24"/>
          <w:szCs w:val="24"/>
        </w:rPr>
        <w:t>all</w:t>
      </w:r>
      <w:r>
        <w:rPr>
          <w:rFonts w:ascii="Times" w:hAnsi="Times"/>
          <w:sz w:val="24"/>
          <w:szCs w:val="24"/>
        </w:rPr>
        <w:t xml:space="preserve"> be opened from the personal account of the responsible officer.</w:t>
      </w:r>
      <w:r w:rsidR="008370B8">
        <w:rPr>
          <w:rFonts w:ascii="Times" w:hAnsi="Times"/>
          <w:sz w:val="24"/>
          <w:szCs w:val="24"/>
        </w:rPr>
        <w:t xml:space="preserve"> </w:t>
      </w:r>
      <w:r w:rsidR="008370B8" w:rsidRPr="008370B8">
        <w:rPr>
          <w:rFonts w:ascii="Times" w:hAnsi="Times"/>
          <w:sz w:val="24"/>
          <w:szCs w:val="24"/>
        </w:rPr>
        <w:t xml:space="preserve">At least one of the responsible </w:t>
      </w:r>
      <w:r w:rsidR="008370B8">
        <w:rPr>
          <w:rFonts w:ascii="Times" w:hAnsi="Times"/>
          <w:sz w:val="24"/>
          <w:szCs w:val="24"/>
        </w:rPr>
        <w:t xml:space="preserve">officers </w:t>
      </w:r>
      <w:r w:rsidR="008370B8" w:rsidRPr="008370B8">
        <w:rPr>
          <w:rFonts w:ascii="Times" w:hAnsi="Times"/>
          <w:sz w:val="24"/>
          <w:szCs w:val="24"/>
        </w:rPr>
        <w:t>for using the</w:t>
      </w:r>
      <w:r w:rsidR="008370B8">
        <w:rPr>
          <w:rFonts w:ascii="Times" w:hAnsi="Times"/>
          <w:sz w:val="24"/>
          <w:szCs w:val="24"/>
        </w:rPr>
        <w:t xml:space="preserve"> Social Network</w:t>
      </w:r>
      <w:r w:rsidR="008370B8" w:rsidRPr="008370B8">
        <w:rPr>
          <w:rFonts w:ascii="Times" w:hAnsi="Times"/>
          <w:sz w:val="24"/>
          <w:szCs w:val="24"/>
        </w:rPr>
        <w:t xml:space="preserve"> Facebook must have an official account with an official </w:t>
      </w:r>
      <w:r w:rsidR="008370B8">
        <w:rPr>
          <w:rFonts w:ascii="Times" w:hAnsi="Times"/>
          <w:sz w:val="24"/>
          <w:szCs w:val="24"/>
        </w:rPr>
        <w:t>email</w:t>
      </w:r>
      <w:r w:rsidR="008370B8" w:rsidRPr="008370B8">
        <w:rPr>
          <w:rFonts w:ascii="Times" w:hAnsi="Times"/>
          <w:sz w:val="24"/>
          <w:szCs w:val="24"/>
        </w:rPr>
        <w:t xml:space="preserve"> address.</w:t>
      </w:r>
    </w:p>
    <w:p w:rsidR="00E700A3" w:rsidRPr="0051274D" w:rsidRDefault="00472A86" w:rsidP="00581155">
      <w:pPr>
        <w:pStyle w:val="ListParagraph"/>
        <w:numPr>
          <w:ilvl w:val="1"/>
          <w:numId w:val="31"/>
        </w:numPr>
        <w:rPr>
          <w:rFonts w:ascii="Times" w:hAnsi="Times"/>
          <w:b/>
          <w:sz w:val="24"/>
          <w:szCs w:val="24"/>
        </w:rPr>
      </w:pPr>
      <w:r>
        <w:rPr>
          <w:rFonts w:ascii="Times" w:hAnsi="Times"/>
          <w:sz w:val="24"/>
          <w:szCs w:val="24"/>
        </w:rPr>
        <w:t>The denomination of the official site sh</w:t>
      </w:r>
      <w:r w:rsidR="00406964">
        <w:rPr>
          <w:rFonts w:ascii="Times" w:hAnsi="Times"/>
          <w:sz w:val="24"/>
          <w:szCs w:val="24"/>
        </w:rPr>
        <w:t>all</w:t>
      </w:r>
      <w:r>
        <w:rPr>
          <w:rFonts w:ascii="Times" w:hAnsi="Times"/>
          <w:sz w:val="24"/>
          <w:szCs w:val="24"/>
        </w:rPr>
        <w:t xml:space="preserve"> be the legal name of the court. Example: Basic Court in Prishtina, Court of Appeal, Supreme Court. The denomination abbreviation must be unified. Example: “@gjthprishtine”, “@gjykataeapelit”, “@gjykatasupreme”. </w:t>
      </w:r>
    </w:p>
    <w:p w:rsidR="00E700A3" w:rsidRPr="0051274D" w:rsidRDefault="0062457A" w:rsidP="00581155">
      <w:pPr>
        <w:pStyle w:val="ListParagraph"/>
        <w:numPr>
          <w:ilvl w:val="1"/>
          <w:numId w:val="31"/>
        </w:numPr>
        <w:rPr>
          <w:rFonts w:ascii="Times" w:hAnsi="Times"/>
          <w:sz w:val="24"/>
          <w:szCs w:val="24"/>
        </w:rPr>
      </w:pPr>
      <w:r>
        <w:rPr>
          <w:rFonts w:ascii="Times" w:hAnsi="Times"/>
          <w:sz w:val="24"/>
          <w:szCs w:val="24"/>
        </w:rPr>
        <w:t xml:space="preserve">Profile photo and other pictures shall follow the same style. Courts shall use the official logo format with the name of the court. The KJC shall use the official logo of the institution. </w:t>
      </w:r>
    </w:p>
    <w:p w:rsidR="00E700A3" w:rsidRPr="0051274D" w:rsidRDefault="0062457A" w:rsidP="00581155">
      <w:pPr>
        <w:pStyle w:val="ListParagraph"/>
        <w:numPr>
          <w:ilvl w:val="1"/>
          <w:numId w:val="31"/>
        </w:numPr>
        <w:rPr>
          <w:rFonts w:ascii="Times" w:hAnsi="Times"/>
          <w:sz w:val="24"/>
          <w:szCs w:val="24"/>
        </w:rPr>
      </w:pPr>
      <w:r>
        <w:rPr>
          <w:rFonts w:ascii="Times" w:hAnsi="Times"/>
          <w:sz w:val="24"/>
          <w:szCs w:val="24"/>
        </w:rPr>
        <w:t>Other photos are strictly forbidden to be used as a replacement of the photos described in item 3 of this article.</w:t>
      </w:r>
    </w:p>
    <w:p w:rsidR="00E700A3" w:rsidRPr="0051274D" w:rsidRDefault="00DA3C48" w:rsidP="00581155">
      <w:pPr>
        <w:pStyle w:val="ListParagraph"/>
        <w:numPr>
          <w:ilvl w:val="1"/>
          <w:numId w:val="31"/>
        </w:numPr>
        <w:rPr>
          <w:rFonts w:ascii="Times" w:hAnsi="Times"/>
          <w:sz w:val="24"/>
          <w:szCs w:val="24"/>
        </w:rPr>
      </w:pPr>
      <w:r>
        <w:rPr>
          <w:rFonts w:ascii="Times" w:hAnsi="Times"/>
          <w:sz w:val="24"/>
          <w:szCs w:val="24"/>
        </w:rPr>
        <w:t xml:space="preserve">The leaders of the judiciary, in the decision to appoint a responsible officer and relative substitutes, </w:t>
      </w:r>
      <w:r w:rsidR="00406964">
        <w:rPr>
          <w:rFonts w:ascii="Times" w:hAnsi="Times"/>
          <w:sz w:val="24"/>
          <w:szCs w:val="24"/>
        </w:rPr>
        <w:t xml:space="preserve">shall </w:t>
      </w:r>
      <w:r>
        <w:rPr>
          <w:rFonts w:ascii="Times" w:hAnsi="Times"/>
          <w:sz w:val="24"/>
          <w:szCs w:val="24"/>
        </w:rPr>
        <w:t>also determine the level of access to the official website, in accordance with the rules of the Facebook social network.</w:t>
      </w:r>
    </w:p>
    <w:p w:rsidR="00E36307" w:rsidRPr="0051274D" w:rsidRDefault="00611765" w:rsidP="00581155">
      <w:pPr>
        <w:pStyle w:val="ListParagraph"/>
        <w:numPr>
          <w:ilvl w:val="1"/>
          <w:numId w:val="31"/>
        </w:numPr>
        <w:rPr>
          <w:rFonts w:ascii="Times" w:hAnsi="Times"/>
          <w:sz w:val="24"/>
          <w:szCs w:val="24"/>
        </w:rPr>
      </w:pPr>
      <w:r>
        <w:rPr>
          <w:rFonts w:ascii="Times" w:hAnsi="Times"/>
          <w:sz w:val="24"/>
          <w:szCs w:val="24"/>
        </w:rPr>
        <w:lastRenderedPageBreak/>
        <w:t>Access levels to the official website:</w:t>
      </w:r>
    </w:p>
    <w:p w:rsidR="00E36307" w:rsidRPr="0051274D" w:rsidRDefault="00DA3C48" w:rsidP="008F7C67">
      <w:pPr>
        <w:pStyle w:val="ListParagraph"/>
        <w:numPr>
          <w:ilvl w:val="0"/>
          <w:numId w:val="6"/>
        </w:numPr>
        <w:rPr>
          <w:rFonts w:ascii="Times" w:hAnsi="Times"/>
          <w:sz w:val="24"/>
          <w:szCs w:val="24"/>
        </w:rPr>
      </w:pPr>
      <w:r>
        <w:rPr>
          <w:rFonts w:ascii="Times" w:hAnsi="Times"/>
          <w:sz w:val="24"/>
          <w:szCs w:val="24"/>
        </w:rPr>
        <w:t>Admin: complete instructions on managing the site. This level is assigned only to the responsible officer and the court president.</w:t>
      </w:r>
    </w:p>
    <w:p w:rsidR="00E700A3" w:rsidRPr="0051274D" w:rsidRDefault="00110B19" w:rsidP="008F7C67">
      <w:pPr>
        <w:pStyle w:val="ListParagraph"/>
        <w:numPr>
          <w:ilvl w:val="0"/>
          <w:numId w:val="6"/>
        </w:numPr>
        <w:rPr>
          <w:rFonts w:ascii="Times" w:hAnsi="Times"/>
          <w:sz w:val="24"/>
          <w:szCs w:val="24"/>
        </w:rPr>
      </w:pPr>
      <w:r>
        <w:rPr>
          <w:rFonts w:ascii="Times" w:hAnsi="Times"/>
          <w:sz w:val="24"/>
          <w:szCs w:val="24"/>
        </w:rPr>
        <w:t xml:space="preserve">Editor: has the same authorization as the admin, except the permission to manage page access levels. This level can be assigned to a court officer, upon the recommendation of the responsible officer and </w:t>
      </w:r>
      <w:r w:rsidR="00406964">
        <w:rPr>
          <w:rFonts w:ascii="Times" w:hAnsi="Times"/>
          <w:sz w:val="24"/>
          <w:szCs w:val="24"/>
        </w:rPr>
        <w:t xml:space="preserve">with </w:t>
      </w:r>
      <w:r>
        <w:rPr>
          <w:rFonts w:ascii="Times" w:hAnsi="Times"/>
          <w:sz w:val="24"/>
          <w:szCs w:val="24"/>
        </w:rPr>
        <w:t xml:space="preserve">the court president's consent. </w:t>
      </w:r>
    </w:p>
    <w:p w:rsidR="00110B19" w:rsidRPr="0051274D" w:rsidRDefault="005117AF" w:rsidP="00581155">
      <w:pPr>
        <w:pStyle w:val="ListParagraph"/>
        <w:numPr>
          <w:ilvl w:val="1"/>
          <w:numId w:val="31"/>
        </w:numPr>
        <w:rPr>
          <w:rFonts w:ascii="Times" w:hAnsi="Times"/>
          <w:sz w:val="24"/>
          <w:szCs w:val="24"/>
        </w:rPr>
      </w:pPr>
      <w:r>
        <w:rPr>
          <w:rFonts w:ascii="Times" w:hAnsi="Times"/>
          <w:sz w:val="24"/>
          <w:szCs w:val="24"/>
        </w:rPr>
        <w:t>In case of resignation or dismissal of the responsible officer, the president of the court is obliged to remove the resigned or dismissed responsible officer from the admin's role.</w:t>
      </w:r>
    </w:p>
    <w:p w:rsidR="00F22C16" w:rsidRPr="0051274D" w:rsidRDefault="00F22C16" w:rsidP="00581155">
      <w:pPr>
        <w:pStyle w:val="ListParagraph"/>
        <w:numPr>
          <w:ilvl w:val="1"/>
          <w:numId w:val="31"/>
        </w:numPr>
        <w:rPr>
          <w:rFonts w:ascii="Times" w:hAnsi="Times"/>
          <w:sz w:val="24"/>
          <w:szCs w:val="24"/>
        </w:rPr>
      </w:pPr>
      <w:r>
        <w:rPr>
          <w:rFonts w:ascii="Times" w:hAnsi="Times"/>
          <w:sz w:val="24"/>
          <w:szCs w:val="24"/>
        </w:rPr>
        <w:t>The responsible officer</w:t>
      </w:r>
      <w:r w:rsidR="00406964">
        <w:rPr>
          <w:rFonts w:ascii="Times" w:hAnsi="Times"/>
          <w:sz w:val="24"/>
          <w:szCs w:val="24"/>
        </w:rPr>
        <w:t xml:space="preserve"> shall ensure</w:t>
      </w:r>
      <w:r>
        <w:rPr>
          <w:rFonts w:ascii="Times" w:hAnsi="Times"/>
          <w:sz w:val="24"/>
          <w:szCs w:val="24"/>
        </w:rPr>
        <w:t xml:space="preserve"> that the published material is copyrighted and that there are no copyright infringements.</w:t>
      </w:r>
    </w:p>
    <w:p w:rsidR="008C20F4" w:rsidRPr="0051274D" w:rsidRDefault="00581155" w:rsidP="00A2046F">
      <w:pPr>
        <w:rPr>
          <w:rFonts w:ascii="Times" w:hAnsi="Times"/>
          <w:b/>
          <w:sz w:val="24"/>
          <w:szCs w:val="24"/>
        </w:rPr>
      </w:pPr>
      <w:r>
        <w:rPr>
          <w:rFonts w:ascii="Times" w:hAnsi="Times"/>
          <w:b/>
          <w:sz w:val="24"/>
          <w:szCs w:val="24"/>
        </w:rPr>
        <w:t>Twitter</w:t>
      </w:r>
    </w:p>
    <w:p w:rsidR="008C20F4" w:rsidRPr="0051274D" w:rsidRDefault="008C20F4" w:rsidP="00581155">
      <w:pPr>
        <w:pStyle w:val="ListParagraph"/>
        <w:numPr>
          <w:ilvl w:val="1"/>
          <w:numId w:val="31"/>
        </w:numPr>
        <w:rPr>
          <w:rFonts w:ascii="Times" w:hAnsi="Times"/>
          <w:sz w:val="24"/>
          <w:szCs w:val="24"/>
        </w:rPr>
      </w:pPr>
      <w:r>
        <w:rPr>
          <w:rFonts w:ascii="Times" w:hAnsi="Times"/>
          <w:sz w:val="24"/>
          <w:szCs w:val="24"/>
        </w:rPr>
        <w:t>The official website of the Court on Twitter sh</w:t>
      </w:r>
      <w:r w:rsidR="00406964">
        <w:rPr>
          <w:rFonts w:ascii="Times" w:hAnsi="Times"/>
          <w:sz w:val="24"/>
          <w:szCs w:val="24"/>
        </w:rPr>
        <w:t>all</w:t>
      </w:r>
      <w:r>
        <w:rPr>
          <w:rFonts w:ascii="Times" w:hAnsi="Times"/>
          <w:sz w:val="24"/>
          <w:szCs w:val="24"/>
        </w:rPr>
        <w:t xml:space="preserve"> be opened through the official e-mail address of the Public Information Office of the Court</w:t>
      </w:r>
      <w:r w:rsidR="008370B8">
        <w:rPr>
          <w:rFonts w:ascii="Times" w:hAnsi="Times"/>
          <w:sz w:val="24"/>
          <w:szCs w:val="24"/>
        </w:rPr>
        <w:t>, by the responsible officer</w:t>
      </w:r>
      <w:r>
        <w:rPr>
          <w:rFonts w:ascii="Times" w:hAnsi="Times"/>
          <w:sz w:val="24"/>
          <w:szCs w:val="24"/>
        </w:rPr>
        <w:t xml:space="preserve">. </w:t>
      </w:r>
    </w:p>
    <w:p w:rsidR="008C20F4" w:rsidRPr="0051274D" w:rsidRDefault="00472A86" w:rsidP="00581155">
      <w:pPr>
        <w:pStyle w:val="ListParagraph"/>
        <w:numPr>
          <w:ilvl w:val="1"/>
          <w:numId w:val="31"/>
        </w:numPr>
        <w:rPr>
          <w:rFonts w:ascii="Times" w:hAnsi="Times"/>
          <w:sz w:val="24"/>
          <w:szCs w:val="24"/>
        </w:rPr>
      </w:pPr>
      <w:r>
        <w:rPr>
          <w:rFonts w:ascii="Times" w:hAnsi="Times"/>
          <w:sz w:val="24"/>
          <w:szCs w:val="24"/>
        </w:rPr>
        <w:t>The responsible officer determines the Twitter account password in accordance with Twitter's security rules, and the password shall be accessible only to the responsible officer and the court president.</w:t>
      </w:r>
    </w:p>
    <w:p w:rsidR="0062457A" w:rsidRPr="0051274D" w:rsidRDefault="0062457A" w:rsidP="00581155">
      <w:pPr>
        <w:pStyle w:val="ListParagraph"/>
        <w:numPr>
          <w:ilvl w:val="1"/>
          <w:numId w:val="31"/>
        </w:numPr>
        <w:rPr>
          <w:rFonts w:ascii="Times" w:hAnsi="Times"/>
          <w:sz w:val="24"/>
          <w:szCs w:val="24"/>
        </w:rPr>
      </w:pPr>
      <w:r>
        <w:rPr>
          <w:rFonts w:ascii="Times" w:hAnsi="Times"/>
          <w:sz w:val="24"/>
          <w:szCs w:val="24"/>
        </w:rPr>
        <w:t xml:space="preserve">The rules on the denomination of the page (account) and the use of photo formats described in articles 5.2, 5.3 and 5.4 shall also apply to the Twitter account. </w:t>
      </w:r>
    </w:p>
    <w:p w:rsidR="0062457A" w:rsidRPr="0051274D" w:rsidRDefault="0062457A" w:rsidP="008F7C67">
      <w:pPr>
        <w:rPr>
          <w:rFonts w:ascii="Times" w:hAnsi="Times"/>
          <w:b/>
          <w:sz w:val="24"/>
          <w:szCs w:val="24"/>
        </w:rPr>
      </w:pPr>
      <w:r>
        <w:rPr>
          <w:rFonts w:ascii="Times" w:hAnsi="Times"/>
          <w:b/>
          <w:sz w:val="24"/>
          <w:szCs w:val="24"/>
        </w:rPr>
        <w:t>LinkedIn</w:t>
      </w:r>
    </w:p>
    <w:p w:rsidR="0062457A" w:rsidRPr="0051274D" w:rsidRDefault="0062457A" w:rsidP="00581155">
      <w:pPr>
        <w:pStyle w:val="ListParagraph"/>
        <w:numPr>
          <w:ilvl w:val="1"/>
          <w:numId w:val="31"/>
        </w:numPr>
        <w:rPr>
          <w:rFonts w:ascii="Times" w:hAnsi="Times"/>
          <w:sz w:val="24"/>
          <w:szCs w:val="24"/>
        </w:rPr>
      </w:pPr>
      <w:r>
        <w:rPr>
          <w:rFonts w:ascii="Times" w:hAnsi="Times"/>
          <w:sz w:val="24"/>
          <w:szCs w:val="24"/>
        </w:rPr>
        <w:t>The official website of the Court on LinkedIn sh</w:t>
      </w:r>
      <w:r w:rsidR="00406964">
        <w:rPr>
          <w:rFonts w:ascii="Times" w:hAnsi="Times"/>
          <w:sz w:val="24"/>
          <w:szCs w:val="24"/>
        </w:rPr>
        <w:t>all</w:t>
      </w:r>
      <w:r>
        <w:rPr>
          <w:rFonts w:ascii="Times" w:hAnsi="Times"/>
          <w:sz w:val="24"/>
          <w:szCs w:val="24"/>
        </w:rPr>
        <w:t xml:space="preserve"> be opened through the official e-mail address of the Public Information Office of the Court</w:t>
      </w:r>
      <w:r w:rsidR="008370B8">
        <w:rPr>
          <w:rFonts w:ascii="Times" w:hAnsi="Times"/>
          <w:sz w:val="24"/>
          <w:szCs w:val="24"/>
        </w:rPr>
        <w:t>, by the responsible officer</w:t>
      </w:r>
      <w:r>
        <w:rPr>
          <w:rFonts w:ascii="Times" w:hAnsi="Times"/>
          <w:sz w:val="24"/>
          <w:szCs w:val="24"/>
        </w:rPr>
        <w:t xml:space="preserve">. </w:t>
      </w:r>
    </w:p>
    <w:p w:rsidR="0062457A" w:rsidRPr="0051274D" w:rsidRDefault="0062457A" w:rsidP="00581155">
      <w:pPr>
        <w:pStyle w:val="ListParagraph"/>
        <w:numPr>
          <w:ilvl w:val="1"/>
          <w:numId w:val="31"/>
        </w:numPr>
        <w:rPr>
          <w:rFonts w:ascii="Times" w:hAnsi="Times"/>
          <w:sz w:val="24"/>
          <w:szCs w:val="24"/>
        </w:rPr>
      </w:pPr>
      <w:r>
        <w:rPr>
          <w:rFonts w:ascii="Times" w:hAnsi="Times"/>
          <w:sz w:val="24"/>
          <w:szCs w:val="24"/>
        </w:rPr>
        <w:t>The responsible officer determines the LinkedIn account password in accordance with LinkedIn's security rules, and the password shall be accessible only to the responsible officer and the court president.</w:t>
      </w:r>
    </w:p>
    <w:p w:rsidR="00581155" w:rsidRPr="0051274D" w:rsidRDefault="0062457A" w:rsidP="00581155">
      <w:pPr>
        <w:pStyle w:val="ListParagraph"/>
        <w:numPr>
          <w:ilvl w:val="1"/>
          <w:numId w:val="31"/>
        </w:numPr>
        <w:rPr>
          <w:rFonts w:ascii="Times" w:hAnsi="Times"/>
          <w:sz w:val="24"/>
          <w:szCs w:val="24"/>
        </w:rPr>
      </w:pPr>
      <w:r>
        <w:rPr>
          <w:rFonts w:ascii="Times" w:hAnsi="Times"/>
          <w:sz w:val="24"/>
          <w:szCs w:val="24"/>
        </w:rPr>
        <w:t xml:space="preserve">The rules on the denomination of the page (account) and the use of photo formats described in paragraph 2 of this article shall also apply to the LinkedIn account. </w:t>
      </w:r>
    </w:p>
    <w:p w:rsidR="008D0C85" w:rsidRPr="0051274D" w:rsidRDefault="00581155" w:rsidP="00581155">
      <w:pPr>
        <w:rPr>
          <w:rFonts w:ascii="Times" w:hAnsi="Times"/>
          <w:sz w:val="24"/>
          <w:szCs w:val="24"/>
        </w:rPr>
      </w:pPr>
      <w:r>
        <w:rPr>
          <w:rFonts w:ascii="Times" w:hAnsi="Times"/>
          <w:b/>
          <w:sz w:val="24"/>
          <w:szCs w:val="24"/>
        </w:rPr>
        <w:t>YouTube</w:t>
      </w:r>
    </w:p>
    <w:p w:rsidR="008D0C85" w:rsidRPr="0051274D" w:rsidRDefault="008D0C85" w:rsidP="00581155">
      <w:pPr>
        <w:pStyle w:val="ListParagraph"/>
        <w:numPr>
          <w:ilvl w:val="1"/>
          <w:numId w:val="31"/>
        </w:numPr>
        <w:rPr>
          <w:rFonts w:ascii="Times" w:hAnsi="Times"/>
          <w:sz w:val="24"/>
          <w:szCs w:val="24"/>
        </w:rPr>
      </w:pPr>
      <w:r>
        <w:rPr>
          <w:rFonts w:ascii="Times" w:hAnsi="Times"/>
          <w:sz w:val="24"/>
          <w:szCs w:val="24"/>
        </w:rPr>
        <w:t>The official website of the Court on YouTube sh</w:t>
      </w:r>
      <w:r w:rsidR="00406964">
        <w:rPr>
          <w:rFonts w:ascii="Times" w:hAnsi="Times"/>
          <w:sz w:val="24"/>
          <w:szCs w:val="24"/>
        </w:rPr>
        <w:t>all</w:t>
      </w:r>
      <w:r>
        <w:rPr>
          <w:rFonts w:ascii="Times" w:hAnsi="Times"/>
          <w:sz w:val="24"/>
          <w:szCs w:val="24"/>
        </w:rPr>
        <w:t xml:space="preserve"> be opened through the official e-mail address of the Public Information Office of the Court</w:t>
      </w:r>
      <w:r w:rsidR="008370B8">
        <w:rPr>
          <w:rFonts w:ascii="Times" w:hAnsi="Times"/>
          <w:sz w:val="24"/>
          <w:szCs w:val="24"/>
        </w:rPr>
        <w:t>,</w:t>
      </w:r>
      <w:r w:rsidR="008370B8" w:rsidRPr="008370B8">
        <w:rPr>
          <w:rFonts w:ascii="Times" w:hAnsi="Times"/>
          <w:sz w:val="24"/>
          <w:szCs w:val="24"/>
        </w:rPr>
        <w:t xml:space="preserve"> </w:t>
      </w:r>
      <w:r w:rsidR="008370B8">
        <w:rPr>
          <w:rFonts w:ascii="Times" w:hAnsi="Times"/>
          <w:sz w:val="24"/>
          <w:szCs w:val="24"/>
        </w:rPr>
        <w:t>by the responsible officer</w:t>
      </w:r>
      <w:r>
        <w:rPr>
          <w:rFonts w:ascii="Times" w:hAnsi="Times"/>
          <w:sz w:val="24"/>
          <w:szCs w:val="24"/>
        </w:rPr>
        <w:t xml:space="preserve">. </w:t>
      </w:r>
    </w:p>
    <w:p w:rsidR="008D0C85" w:rsidRPr="0051274D" w:rsidRDefault="008D0C85" w:rsidP="00581155">
      <w:pPr>
        <w:pStyle w:val="ListParagraph"/>
        <w:numPr>
          <w:ilvl w:val="1"/>
          <w:numId w:val="31"/>
        </w:numPr>
        <w:rPr>
          <w:rFonts w:ascii="Times" w:hAnsi="Times"/>
          <w:sz w:val="24"/>
          <w:szCs w:val="24"/>
        </w:rPr>
      </w:pPr>
      <w:r>
        <w:rPr>
          <w:rFonts w:ascii="Times" w:hAnsi="Times"/>
          <w:sz w:val="24"/>
          <w:szCs w:val="24"/>
        </w:rPr>
        <w:t>The responsible officer determines the YouTube account password in accordance with YouTube's security rules, and the password shall be accessible only to the responsible officer and the court president.</w:t>
      </w:r>
    </w:p>
    <w:p w:rsidR="00256D55" w:rsidRPr="0051274D" w:rsidRDefault="008D0C85" w:rsidP="00581155">
      <w:pPr>
        <w:pStyle w:val="ListParagraph"/>
        <w:numPr>
          <w:ilvl w:val="1"/>
          <w:numId w:val="31"/>
        </w:numPr>
        <w:rPr>
          <w:rFonts w:ascii="Times" w:hAnsi="Times"/>
          <w:sz w:val="24"/>
          <w:szCs w:val="24"/>
        </w:rPr>
      </w:pPr>
      <w:r>
        <w:rPr>
          <w:rFonts w:ascii="Times" w:hAnsi="Times"/>
          <w:sz w:val="24"/>
          <w:szCs w:val="24"/>
        </w:rPr>
        <w:t xml:space="preserve">The rules on the denomination of the page (account) and the use of photo formats described in paragraph 2 of this article shall also apply to the YouTube account. </w:t>
      </w:r>
    </w:p>
    <w:sectPr w:rsidR="00256D55" w:rsidRPr="0051274D" w:rsidSect="00E83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392F4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E95AAB50"/>
    <w:lvl w:ilvl="0">
      <w:start w:val="1"/>
      <w:numFmt w:val="decimal"/>
      <w:lvlText w:val="%1."/>
      <w:lvlJc w:val="left"/>
      <w:pPr>
        <w:tabs>
          <w:tab w:val="num" w:pos="1209"/>
        </w:tabs>
        <w:ind w:left="1209" w:hanging="360"/>
      </w:pPr>
    </w:lvl>
  </w:abstractNum>
  <w:abstractNum w:abstractNumId="2">
    <w:nsid w:val="FFFFFF7E"/>
    <w:multiLevelType w:val="singleLevel"/>
    <w:tmpl w:val="7E561A18"/>
    <w:lvl w:ilvl="0">
      <w:start w:val="1"/>
      <w:numFmt w:val="decimal"/>
      <w:lvlText w:val="%1."/>
      <w:lvlJc w:val="left"/>
      <w:pPr>
        <w:tabs>
          <w:tab w:val="num" w:pos="926"/>
        </w:tabs>
        <w:ind w:left="926" w:hanging="360"/>
      </w:pPr>
    </w:lvl>
  </w:abstractNum>
  <w:abstractNum w:abstractNumId="3">
    <w:nsid w:val="FFFFFF7F"/>
    <w:multiLevelType w:val="singleLevel"/>
    <w:tmpl w:val="F8C8B510"/>
    <w:lvl w:ilvl="0">
      <w:start w:val="1"/>
      <w:numFmt w:val="decimal"/>
      <w:lvlText w:val="%1."/>
      <w:lvlJc w:val="left"/>
      <w:pPr>
        <w:tabs>
          <w:tab w:val="num" w:pos="643"/>
        </w:tabs>
        <w:ind w:left="643" w:hanging="360"/>
      </w:pPr>
    </w:lvl>
  </w:abstractNum>
  <w:abstractNum w:abstractNumId="4">
    <w:nsid w:val="FFFFFF88"/>
    <w:multiLevelType w:val="singleLevel"/>
    <w:tmpl w:val="C24A3AF0"/>
    <w:lvl w:ilvl="0">
      <w:start w:val="1"/>
      <w:numFmt w:val="decimal"/>
      <w:lvlText w:val="%1."/>
      <w:lvlJc w:val="left"/>
      <w:pPr>
        <w:tabs>
          <w:tab w:val="num" w:pos="360"/>
        </w:tabs>
        <w:ind w:left="360" w:hanging="360"/>
      </w:pPr>
    </w:lvl>
  </w:abstractNum>
  <w:abstractNum w:abstractNumId="5">
    <w:nsid w:val="FFFFFF89"/>
    <w:multiLevelType w:val="singleLevel"/>
    <w:tmpl w:val="956CF748"/>
    <w:lvl w:ilvl="0">
      <w:start w:val="1"/>
      <w:numFmt w:val="bullet"/>
      <w:lvlText w:val=""/>
      <w:lvlJc w:val="left"/>
      <w:pPr>
        <w:tabs>
          <w:tab w:val="num" w:pos="360"/>
        </w:tabs>
        <w:ind w:left="360" w:hanging="360"/>
      </w:pPr>
      <w:rPr>
        <w:rFonts w:ascii="Symbol" w:hAnsi="Symbol" w:hint="default"/>
      </w:rPr>
    </w:lvl>
  </w:abstractNum>
  <w:abstractNum w:abstractNumId="6">
    <w:nsid w:val="03A04439"/>
    <w:multiLevelType w:val="multilevel"/>
    <w:tmpl w:val="391AFCF8"/>
    <w:lvl w:ilvl="0">
      <w:start w:val="1"/>
      <w:numFmt w:val="upperRoman"/>
      <w:lvlText w:val="%1."/>
      <w:lvlJc w:val="righ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054F61F8"/>
    <w:multiLevelType w:val="multilevel"/>
    <w:tmpl w:val="7B64075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8A25B9E"/>
    <w:multiLevelType w:val="hybridMultilevel"/>
    <w:tmpl w:val="265E436A"/>
    <w:lvl w:ilvl="0" w:tplc="36748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2C3FBC"/>
    <w:multiLevelType w:val="multilevel"/>
    <w:tmpl w:val="7C72800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79F6701"/>
    <w:multiLevelType w:val="multilevel"/>
    <w:tmpl w:val="9DC40D7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8C43C0E"/>
    <w:multiLevelType w:val="multilevel"/>
    <w:tmpl w:val="405ED39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B7F1123"/>
    <w:multiLevelType w:val="hybridMultilevel"/>
    <w:tmpl w:val="B9BC107C"/>
    <w:lvl w:ilvl="0" w:tplc="36748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15CE"/>
    <w:multiLevelType w:val="hybridMultilevel"/>
    <w:tmpl w:val="E068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017B0D"/>
    <w:multiLevelType w:val="hybridMultilevel"/>
    <w:tmpl w:val="42E6CD60"/>
    <w:lvl w:ilvl="0" w:tplc="04090019">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2E762C35"/>
    <w:multiLevelType w:val="hybridMultilevel"/>
    <w:tmpl w:val="76CE4A1A"/>
    <w:lvl w:ilvl="0" w:tplc="36748214">
      <w:start w:val="2"/>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10F4D"/>
    <w:multiLevelType w:val="multilevel"/>
    <w:tmpl w:val="B1B037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177B43"/>
    <w:multiLevelType w:val="multilevel"/>
    <w:tmpl w:val="E4B44C56"/>
    <w:lvl w:ilvl="0">
      <w:start w:val="1"/>
      <w:numFmt w:val="decimal"/>
      <w:lvlText w:val="%1."/>
      <w:lvlJc w:val="left"/>
      <w:pPr>
        <w:ind w:left="540" w:hanging="540"/>
      </w:pPr>
      <w:rPr>
        <w:rFonts w:asciiTheme="minorHAnsi" w:eastAsiaTheme="minorHAnsi" w:hAnsiTheme="minorHAnsi" w:cstheme="minorBidi"/>
        <w:color w:val="2E74B5" w:themeColor="accent1" w:themeShade="BF"/>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720" w:hanging="720"/>
      </w:pPr>
      <w:rPr>
        <w:rFonts w:hint="default"/>
        <w:color w:val="2E74B5" w:themeColor="accent1" w:themeShade="BF"/>
      </w:rPr>
    </w:lvl>
    <w:lvl w:ilvl="3">
      <w:start w:val="1"/>
      <w:numFmt w:val="decimal"/>
      <w:lvlText w:val="%1.%2.%3.%4"/>
      <w:lvlJc w:val="left"/>
      <w:pPr>
        <w:ind w:left="1080" w:hanging="1080"/>
      </w:pPr>
      <w:rPr>
        <w:rFonts w:hint="default"/>
        <w:color w:val="2E74B5" w:themeColor="accent1" w:themeShade="BF"/>
      </w:rPr>
    </w:lvl>
    <w:lvl w:ilvl="4">
      <w:start w:val="1"/>
      <w:numFmt w:val="decimal"/>
      <w:lvlText w:val="%1.%2.%3.%4.%5"/>
      <w:lvlJc w:val="left"/>
      <w:pPr>
        <w:ind w:left="1440" w:hanging="1440"/>
      </w:pPr>
      <w:rPr>
        <w:rFonts w:hint="default"/>
        <w:color w:val="2E74B5" w:themeColor="accent1" w:themeShade="BF"/>
      </w:rPr>
    </w:lvl>
    <w:lvl w:ilvl="5">
      <w:start w:val="1"/>
      <w:numFmt w:val="decimal"/>
      <w:lvlText w:val="%1.%2.%3.%4.%5.%6"/>
      <w:lvlJc w:val="left"/>
      <w:pPr>
        <w:ind w:left="1440" w:hanging="1440"/>
      </w:pPr>
      <w:rPr>
        <w:rFonts w:hint="default"/>
        <w:color w:val="2E74B5" w:themeColor="accent1" w:themeShade="BF"/>
      </w:rPr>
    </w:lvl>
    <w:lvl w:ilvl="6">
      <w:start w:val="1"/>
      <w:numFmt w:val="decimal"/>
      <w:lvlText w:val="%1.%2.%3.%4.%5.%6.%7"/>
      <w:lvlJc w:val="left"/>
      <w:pPr>
        <w:ind w:left="1800" w:hanging="1800"/>
      </w:pPr>
      <w:rPr>
        <w:rFonts w:hint="default"/>
        <w:color w:val="2E74B5" w:themeColor="accent1" w:themeShade="BF"/>
      </w:rPr>
    </w:lvl>
    <w:lvl w:ilvl="7">
      <w:start w:val="1"/>
      <w:numFmt w:val="decimal"/>
      <w:lvlText w:val="%1.%2.%3.%4.%5.%6.%7.%8"/>
      <w:lvlJc w:val="left"/>
      <w:pPr>
        <w:ind w:left="2160" w:hanging="2160"/>
      </w:pPr>
      <w:rPr>
        <w:rFonts w:hint="default"/>
        <w:color w:val="2E74B5" w:themeColor="accent1" w:themeShade="BF"/>
      </w:rPr>
    </w:lvl>
    <w:lvl w:ilvl="8">
      <w:start w:val="1"/>
      <w:numFmt w:val="decimal"/>
      <w:lvlText w:val="%1.%2.%3.%4.%5.%6.%7.%8.%9"/>
      <w:lvlJc w:val="left"/>
      <w:pPr>
        <w:ind w:left="2160" w:hanging="2160"/>
      </w:pPr>
      <w:rPr>
        <w:rFonts w:hint="default"/>
        <w:color w:val="2E74B5" w:themeColor="accent1" w:themeShade="BF"/>
      </w:rPr>
    </w:lvl>
  </w:abstractNum>
  <w:abstractNum w:abstractNumId="18">
    <w:nsid w:val="370048D6"/>
    <w:multiLevelType w:val="hybridMultilevel"/>
    <w:tmpl w:val="01160D76"/>
    <w:lvl w:ilvl="0" w:tplc="36748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517F5"/>
    <w:multiLevelType w:val="multilevel"/>
    <w:tmpl w:val="FA2617F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C4A32BB"/>
    <w:multiLevelType w:val="multilevel"/>
    <w:tmpl w:val="FA2617F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E9B0F9A"/>
    <w:multiLevelType w:val="multilevel"/>
    <w:tmpl w:val="93E672E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D2829EC"/>
    <w:multiLevelType w:val="hybridMultilevel"/>
    <w:tmpl w:val="E068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4532D"/>
    <w:multiLevelType w:val="hybridMultilevel"/>
    <w:tmpl w:val="3AF43660"/>
    <w:lvl w:ilvl="0" w:tplc="0409000F">
      <w:start w:val="51"/>
      <w:numFmt w:val="decimal"/>
      <w:lvlText w:val="%1."/>
      <w:lvlJc w:val="left"/>
      <w:pPr>
        <w:ind w:left="720" w:hanging="360"/>
      </w:pPr>
      <w:rPr>
        <w:rFonts w:hint="default"/>
        <w:b w:val="0"/>
      </w:r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3555F"/>
    <w:multiLevelType w:val="multilevel"/>
    <w:tmpl w:val="B1B03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AF353A"/>
    <w:multiLevelType w:val="hybridMultilevel"/>
    <w:tmpl w:val="2226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D732E"/>
    <w:multiLevelType w:val="multilevel"/>
    <w:tmpl w:val="76CE4A1A"/>
    <w:lvl w:ilvl="0">
      <w:start w:val="2"/>
      <w:numFmt w:val="upperRoman"/>
      <w:lvlText w:val="%1."/>
      <w:lvlJc w:val="left"/>
      <w:pPr>
        <w:ind w:left="1080" w:hanging="72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45F643C"/>
    <w:multiLevelType w:val="hybridMultilevel"/>
    <w:tmpl w:val="A3E62E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1A530F"/>
    <w:multiLevelType w:val="multilevel"/>
    <w:tmpl w:val="B1B03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BC1CD5"/>
    <w:multiLevelType w:val="hybridMultilevel"/>
    <w:tmpl w:val="C40A5EFA"/>
    <w:lvl w:ilvl="0" w:tplc="A59A7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D5C7D"/>
    <w:multiLevelType w:val="multilevel"/>
    <w:tmpl w:val="FC18A73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5"/>
  </w:num>
  <w:num w:numId="3">
    <w:abstractNumId w:val="7"/>
  </w:num>
  <w:num w:numId="4">
    <w:abstractNumId w:val="9"/>
  </w:num>
  <w:num w:numId="5">
    <w:abstractNumId w:val="21"/>
  </w:num>
  <w:num w:numId="6">
    <w:abstractNumId w:val="27"/>
  </w:num>
  <w:num w:numId="7">
    <w:abstractNumId w:val="17"/>
  </w:num>
  <w:num w:numId="8">
    <w:abstractNumId w:val="30"/>
  </w:num>
  <w:num w:numId="9">
    <w:abstractNumId w:val="20"/>
  </w:num>
  <w:num w:numId="10">
    <w:abstractNumId w:val="19"/>
  </w:num>
  <w:num w:numId="11">
    <w:abstractNumId w:val="6"/>
  </w:num>
  <w:num w:numId="12">
    <w:abstractNumId w:val="12"/>
  </w:num>
  <w:num w:numId="13">
    <w:abstractNumId w:val="8"/>
  </w:num>
  <w:num w:numId="14">
    <w:abstractNumId w:val="11"/>
  </w:num>
  <w:num w:numId="15">
    <w:abstractNumId w:val="22"/>
  </w:num>
  <w:num w:numId="16">
    <w:abstractNumId w:val="13"/>
  </w:num>
  <w:num w:numId="17">
    <w:abstractNumId w:val="14"/>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5"/>
  </w:num>
  <w:num w:numId="25">
    <w:abstractNumId w:val="18"/>
  </w:num>
  <w:num w:numId="26">
    <w:abstractNumId w:val="24"/>
  </w:num>
  <w:num w:numId="27">
    <w:abstractNumId w:val="28"/>
  </w:num>
  <w:num w:numId="28">
    <w:abstractNumId w:val="16"/>
  </w:num>
  <w:num w:numId="29">
    <w:abstractNumId w:val="26"/>
  </w:num>
  <w:num w:numId="30">
    <w:abstractNumId w:val="23"/>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FF5EEA"/>
    <w:rsid w:val="00055D60"/>
    <w:rsid w:val="00073A38"/>
    <w:rsid w:val="000A65F1"/>
    <w:rsid w:val="00110B19"/>
    <w:rsid w:val="001206EE"/>
    <w:rsid w:val="0013007A"/>
    <w:rsid w:val="00137CB7"/>
    <w:rsid w:val="001957EB"/>
    <w:rsid w:val="001E28C7"/>
    <w:rsid w:val="00200A93"/>
    <w:rsid w:val="002108C6"/>
    <w:rsid w:val="00256D55"/>
    <w:rsid w:val="00293B93"/>
    <w:rsid w:val="002A44AD"/>
    <w:rsid w:val="00333096"/>
    <w:rsid w:val="00345332"/>
    <w:rsid w:val="003671D2"/>
    <w:rsid w:val="003877F7"/>
    <w:rsid w:val="00393697"/>
    <w:rsid w:val="003A2E88"/>
    <w:rsid w:val="003C2BD6"/>
    <w:rsid w:val="003E1DBB"/>
    <w:rsid w:val="003E3ED4"/>
    <w:rsid w:val="003F3BAC"/>
    <w:rsid w:val="003F74EC"/>
    <w:rsid w:val="00406964"/>
    <w:rsid w:val="00417BCB"/>
    <w:rsid w:val="004408D1"/>
    <w:rsid w:val="0044407C"/>
    <w:rsid w:val="00452B1A"/>
    <w:rsid w:val="00472A86"/>
    <w:rsid w:val="00486D67"/>
    <w:rsid w:val="0049120E"/>
    <w:rsid w:val="00491F49"/>
    <w:rsid w:val="005117AF"/>
    <w:rsid w:val="0051274D"/>
    <w:rsid w:val="005137AB"/>
    <w:rsid w:val="00581155"/>
    <w:rsid w:val="005E4550"/>
    <w:rsid w:val="00611765"/>
    <w:rsid w:val="006210E3"/>
    <w:rsid w:val="0062457A"/>
    <w:rsid w:val="00654DC1"/>
    <w:rsid w:val="00662C93"/>
    <w:rsid w:val="006634F4"/>
    <w:rsid w:val="00694A6B"/>
    <w:rsid w:val="006A58CD"/>
    <w:rsid w:val="006B02A3"/>
    <w:rsid w:val="006C7B88"/>
    <w:rsid w:val="00707050"/>
    <w:rsid w:val="00727330"/>
    <w:rsid w:val="0078726D"/>
    <w:rsid w:val="007C023A"/>
    <w:rsid w:val="007D26CC"/>
    <w:rsid w:val="007E06AA"/>
    <w:rsid w:val="00817AF0"/>
    <w:rsid w:val="00821867"/>
    <w:rsid w:val="008370B8"/>
    <w:rsid w:val="008379C9"/>
    <w:rsid w:val="00837E9A"/>
    <w:rsid w:val="00885B4C"/>
    <w:rsid w:val="008C20F4"/>
    <w:rsid w:val="008D0C85"/>
    <w:rsid w:val="008D6DED"/>
    <w:rsid w:val="008E515E"/>
    <w:rsid w:val="008F41B7"/>
    <w:rsid w:val="008F7C67"/>
    <w:rsid w:val="0090455C"/>
    <w:rsid w:val="00920DA7"/>
    <w:rsid w:val="00950058"/>
    <w:rsid w:val="00955DAA"/>
    <w:rsid w:val="00A2046F"/>
    <w:rsid w:val="00A4250A"/>
    <w:rsid w:val="00A55F57"/>
    <w:rsid w:val="00AA746C"/>
    <w:rsid w:val="00AD3F67"/>
    <w:rsid w:val="00AD49C2"/>
    <w:rsid w:val="00AE3DBB"/>
    <w:rsid w:val="00B008A4"/>
    <w:rsid w:val="00B2334F"/>
    <w:rsid w:val="00B27E54"/>
    <w:rsid w:val="00B64A3E"/>
    <w:rsid w:val="00BD52F9"/>
    <w:rsid w:val="00BE289D"/>
    <w:rsid w:val="00CC4A47"/>
    <w:rsid w:val="00D24ECD"/>
    <w:rsid w:val="00D4550D"/>
    <w:rsid w:val="00D644D7"/>
    <w:rsid w:val="00D82B2E"/>
    <w:rsid w:val="00DA3C48"/>
    <w:rsid w:val="00DE4375"/>
    <w:rsid w:val="00DF1E28"/>
    <w:rsid w:val="00E33613"/>
    <w:rsid w:val="00E36307"/>
    <w:rsid w:val="00E503E0"/>
    <w:rsid w:val="00E700A3"/>
    <w:rsid w:val="00E83508"/>
    <w:rsid w:val="00EC5A0B"/>
    <w:rsid w:val="00EF2797"/>
    <w:rsid w:val="00F041F6"/>
    <w:rsid w:val="00F16B32"/>
    <w:rsid w:val="00F215DE"/>
    <w:rsid w:val="00F22C16"/>
    <w:rsid w:val="00F25378"/>
    <w:rsid w:val="00F44DC7"/>
    <w:rsid w:val="00FB32B1"/>
    <w:rsid w:val="00FF5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ECD"/>
  </w:style>
  <w:style w:type="paragraph" w:styleId="Heading1">
    <w:name w:val="heading 1"/>
    <w:basedOn w:val="List2"/>
    <w:next w:val="Normal"/>
    <w:link w:val="Heading1Char"/>
    <w:uiPriority w:val="9"/>
    <w:qFormat/>
    <w:rsid w:val="00662C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2C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62C9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62C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D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2C93"/>
    <w:pPr>
      <w:ind w:left="720"/>
      <w:contextualSpacing/>
    </w:pPr>
  </w:style>
  <w:style w:type="paragraph" w:styleId="NoSpacing">
    <w:name w:val="No Spacing"/>
    <w:uiPriority w:val="1"/>
    <w:qFormat/>
    <w:rsid w:val="00662C93"/>
    <w:pPr>
      <w:spacing w:after="0" w:line="240" w:lineRule="auto"/>
    </w:pPr>
  </w:style>
  <w:style w:type="character" w:customStyle="1" w:styleId="Heading1Char">
    <w:name w:val="Heading 1 Char"/>
    <w:basedOn w:val="DefaultParagraphFont"/>
    <w:link w:val="Heading1"/>
    <w:uiPriority w:val="9"/>
    <w:rsid w:val="001206E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2C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62C9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62C93"/>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6B02A3"/>
    <w:rPr>
      <w:sz w:val="16"/>
      <w:szCs w:val="16"/>
    </w:rPr>
  </w:style>
  <w:style w:type="paragraph" w:styleId="CommentText">
    <w:name w:val="annotation text"/>
    <w:basedOn w:val="Normal"/>
    <w:link w:val="CommentTextChar"/>
    <w:uiPriority w:val="99"/>
    <w:semiHidden/>
    <w:unhideWhenUsed/>
    <w:rsid w:val="006B02A3"/>
    <w:pPr>
      <w:spacing w:line="240" w:lineRule="auto"/>
    </w:pPr>
    <w:rPr>
      <w:sz w:val="20"/>
      <w:szCs w:val="20"/>
    </w:rPr>
  </w:style>
  <w:style w:type="character" w:customStyle="1" w:styleId="CommentTextChar">
    <w:name w:val="Comment Text Char"/>
    <w:basedOn w:val="DefaultParagraphFont"/>
    <w:link w:val="CommentText"/>
    <w:uiPriority w:val="99"/>
    <w:semiHidden/>
    <w:rsid w:val="006B02A3"/>
    <w:rPr>
      <w:sz w:val="20"/>
      <w:szCs w:val="20"/>
    </w:rPr>
  </w:style>
  <w:style w:type="paragraph" w:styleId="CommentSubject">
    <w:name w:val="annotation subject"/>
    <w:basedOn w:val="CommentText"/>
    <w:next w:val="CommentText"/>
    <w:link w:val="CommentSubjectChar"/>
    <w:uiPriority w:val="99"/>
    <w:semiHidden/>
    <w:unhideWhenUsed/>
    <w:rsid w:val="006B02A3"/>
    <w:rPr>
      <w:b/>
      <w:bCs/>
    </w:rPr>
  </w:style>
  <w:style w:type="character" w:customStyle="1" w:styleId="CommentSubjectChar">
    <w:name w:val="Comment Subject Char"/>
    <w:basedOn w:val="CommentTextChar"/>
    <w:link w:val="CommentSubject"/>
    <w:uiPriority w:val="99"/>
    <w:semiHidden/>
    <w:rsid w:val="006B02A3"/>
    <w:rPr>
      <w:b/>
      <w:bCs/>
      <w:sz w:val="20"/>
      <w:szCs w:val="20"/>
    </w:rPr>
  </w:style>
  <w:style w:type="paragraph" w:styleId="BalloonText">
    <w:name w:val="Balloon Text"/>
    <w:basedOn w:val="Normal"/>
    <w:link w:val="BalloonTextChar"/>
    <w:uiPriority w:val="99"/>
    <w:semiHidden/>
    <w:unhideWhenUsed/>
    <w:rsid w:val="006B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A3"/>
    <w:rPr>
      <w:rFonts w:ascii="Segoe UI" w:hAnsi="Segoe UI" w:cs="Segoe UI"/>
      <w:sz w:val="18"/>
      <w:szCs w:val="18"/>
    </w:rPr>
  </w:style>
  <w:style w:type="paragraph" w:styleId="List2">
    <w:name w:val="List 2"/>
    <w:basedOn w:val="Normal"/>
    <w:uiPriority w:val="99"/>
    <w:semiHidden/>
    <w:unhideWhenUsed/>
    <w:rsid w:val="001206EE"/>
    <w:pPr>
      <w:ind w:left="566" w:hanging="283"/>
      <w:contextualSpacing/>
    </w:pPr>
  </w:style>
  <w:style w:type="table" w:styleId="TableGrid">
    <w:name w:val="Table Grid"/>
    <w:basedOn w:val="TableNormal"/>
    <w:uiPriority w:val="59"/>
    <w:rsid w:val="00F215DE"/>
    <w:pPr>
      <w:spacing w:after="0" w:line="240" w:lineRule="auto"/>
    </w:pPr>
    <w:rPr>
      <w:rFonts w:asciiTheme="majorHAnsi" w:eastAsia="MS Mincho" w:hAnsiTheme="maj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215DE"/>
    <w:pPr>
      <w:spacing w:after="60" w:line="240" w:lineRule="auto"/>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215DE"/>
    <w:rPr>
      <w:rFonts w:ascii="Cambria" w:eastAsia="Times New Roman" w:hAnsi="Cambria" w:cs="Times New Roman"/>
    </w:rPr>
  </w:style>
  <w:style w:type="paragraph" w:styleId="Header">
    <w:name w:val="header"/>
    <w:basedOn w:val="Normal"/>
    <w:link w:val="HeaderChar"/>
    <w:uiPriority w:val="99"/>
    <w:unhideWhenUsed/>
    <w:rsid w:val="00F215DE"/>
    <w:pPr>
      <w:tabs>
        <w:tab w:val="center" w:pos="4680"/>
        <w:tab w:val="right" w:pos="9360"/>
      </w:tabs>
      <w:spacing w:after="0" w:line="240" w:lineRule="auto"/>
    </w:pPr>
    <w:rPr>
      <w:rFonts w:eastAsia="MS Mincho"/>
    </w:rPr>
  </w:style>
  <w:style w:type="character" w:customStyle="1" w:styleId="HeaderChar">
    <w:name w:val="Header Char"/>
    <w:basedOn w:val="DefaultParagraphFont"/>
    <w:link w:val="Header"/>
    <w:uiPriority w:val="99"/>
    <w:rsid w:val="00F215DE"/>
    <w:rPr>
      <w:rFonts w:eastAsia="MS Mincho"/>
    </w:rPr>
  </w:style>
</w:styles>
</file>

<file path=word/webSettings.xml><?xml version="1.0" encoding="utf-8"?>
<w:webSettings xmlns:r="http://schemas.openxmlformats.org/officeDocument/2006/relationships" xmlns:w="http://schemas.openxmlformats.org/wordprocessingml/2006/main">
  <w:divs>
    <w:div w:id="1597517209">
      <w:bodyDiv w:val="1"/>
      <w:marLeft w:val="0"/>
      <w:marRight w:val="0"/>
      <w:marTop w:val="0"/>
      <w:marBottom w:val="0"/>
      <w:divBdr>
        <w:top w:val="none" w:sz="0" w:space="0" w:color="auto"/>
        <w:left w:val="none" w:sz="0" w:space="0" w:color="auto"/>
        <w:bottom w:val="none" w:sz="0" w:space="0" w:color="auto"/>
        <w:right w:val="none" w:sz="0" w:space="0" w:color="auto"/>
      </w:divBdr>
    </w:div>
    <w:div w:id="1674719678">
      <w:bodyDiv w:val="1"/>
      <w:marLeft w:val="0"/>
      <w:marRight w:val="0"/>
      <w:marTop w:val="0"/>
      <w:marBottom w:val="0"/>
      <w:divBdr>
        <w:top w:val="none" w:sz="0" w:space="0" w:color="auto"/>
        <w:left w:val="none" w:sz="0" w:space="0" w:color="auto"/>
        <w:bottom w:val="none" w:sz="0" w:space="0" w:color="auto"/>
        <w:right w:val="none" w:sz="0" w:space="0" w:color="auto"/>
      </w:divBdr>
    </w:div>
    <w:div w:id="19169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2BE7-1056-43C5-B492-49B2C235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DELL-JSSP</cp:lastModifiedBy>
  <cp:revision>34</cp:revision>
  <dcterms:created xsi:type="dcterms:W3CDTF">2018-05-03T11:26:00Z</dcterms:created>
  <dcterms:modified xsi:type="dcterms:W3CDTF">2019-01-18T07:57:00Z</dcterms:modified>
</cp:coreProperties>
</file>